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F" w:rsidRPr="00D90877" w:rsidRDefault="005208A2" w:rsidP="00D97CDF">
      <w:pPr>
        <w:spacing w:line="160" w:lineRule="exact"/>
        <w:ind w:left="-567" w:right="-1134"/>
        <w:rPr>
          <w:rFonts w:ascii="Verdana" w:hAnsi="Verdana"/>
          <w:noProof/>
        </w:rPr>
      </w:pPr>
      <w:r w:rsidRPr="00D90877">
        <w:rPr>
          <w:rFonts w:ascii="Verdana" w:hAnsi="Verdana"/>
        </w:rPr>
        <w:fldChar w:fldCharType="begin"/>
      </w:r>
      <w:r w:rsidR="00D97CD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SUBJECT "WHAT SUBJECT?" </w:instrText>
      </w:r>
      <w:r w:rsidRPr="00D90877">
        <w:rPr>
          <w:rFonts w:ascii="Verdana" w:hAnsi="Verdana"/>
        </w:rPr>
        <w:fldChar w:fldCharType="separate"/>
      </w:r>
      <w:bookmarkStart w:id="0" w:name="SUBJECT"/>
      <w:r w:rsidR="00D97CDF"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CODE "WHAT CODE?" </w:instrText>
      </w:r>
      <w:r w:rsidRPr="00D90877">
        <w:rPr>
          <w:rFonts w:ascii="Verdana" w:hAnsi="Verdana"/>
        </w:rPr>
        <w:fldChar w:fldCharType="separate"/>
      </w:r>
      <w:bookmarkStart w:id="1" w:name="CODE"/>
      <w:r w:rsidR="00D97CDF"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DATE "WHAT DATE?" </w:instrText>
      </w:r>
      <w:r w:rsidRPr="00D90877">
        <w:rPr>
          <w:rFonts w:ascii="Verdana" w:hAnsi="Verdana"/>
        </w:rPr>
        <w:fldChar w:fldCharType="separate"/>
      </w:r>
      <w:bookmarkStart w:id="2" w:name="DATE"/>
      <w:r w:rsidR="00D97CDF"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ISSUE "WHAT ISSUE?" </w:instrText>
      </w:r>
      <w:r w:rsidRPr="00D90877">
        <w:rPr>
          <w:rFonts w:ascii="Verdana" w:hAnsi="Verdana"/>
        </w:rPr>
        <w:fldChar w:fldCharType="separate"/>
      </w:r>
      <w:bookmarkStart w:id="3" w:name="ISSUE"/>
      <w:r w:rsidR="00D97CDF" w:rsidRPr="00D90877">
        <w:rPr>
          <w:rFonts w:ascii="Verdana" w:hAnsi="Verdana"/>
        </w:rPr>
        <w:t>Issue 1</w:t>
      </w:r>
      <w:bookmarkEnd w:id="3"/>
      <w:r w:rsidRPr="00D90877">
        <w:rPr>
          <w:rFonts w:ascii="Verdana" w:hAnsi="Verdana"/>
        </w:rPr>
        <w:fldChar w:fldCharType="end"/>
      </w:r>
    </w:p>
    <w:p w:rsidR="00D97CDF" w:rsidRPr="00D90877" w:rsidRDefault="00D97CDF" w:rsidP="00D97CDF">
      <w:pPr>
        <w:rPr>
          <w:rFonts w:ascii="Verdana" w:hAnsi="Verdana"/>
          <w:noProof/>
        </w:rPr>
      </w:pPr>
      <w:r>
        <w:rPr>
          <w:rFonts w:ascii="Verdana" w:hAnsi="Verdana"/>
          <w:noProof/>
        </w:rPr>
        <w:drawing>
          <wp:anchor distT="0" distB="0" distL="114300" distR="114300" simplePos="0" relativeHeight="251656704"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D97CDF" w:rsidRPr="00D90877" w:rsidRDefault="00D97CDF" w:rsidP="00D97CDF">
      <w:pPr>
        <w:pStyle w:val="text"/>
        <w:tabs>
          <w:tab w:val="left" w:pos="142"/>
        </w:tabs>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BA05FB" w:rsidP="00D97CDF">
      <w:pPr>
        <w:rPr>
          <w:rFonts w:ascii="Verdana" w:hAnsi="Verdana"/>
          <w:noProof/>
        </w:rPr>
      </w:pPr>
      <w:r>
        <w:rPr>
          <w:noProof/>
        </w:rPr>
        <mc:AlternateContent>
          <mc:Choice Requires="wps">
            <w:drawing>
              <wp:anchor distT="0" distB="0" distL="114300" distR="114300" simplePos="0" relativeHeight="251658752"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B20" w:rsidRPr="00546EA4" w:rsidRDefault="00FF702F" w:rsidP="00D97CDF">
                            <w:pPr>
                              <w:pStyle w:val="Subref"/>
                              <w:rPr>
                                <w:rFonts w:ascii="Verdana" w:hAnsi="Verdana"/>
                                <w:sz w:val="48"/>
                                <w:szCs w:val="48"/>
                              </w:rPr>
                            </w:pPr>
                            <w:r>
                              <w:rPr>
                                <w:rFonts w:ascii="Verdana" w:hAnsi="Verdana"/>
                                <w:sz w:val="48"/>
                                <w:szCs w:val="48"/>
                              </w:rPr>
                              <w:t>Mark Scheme</w:t>
                            </w:r>
                          </w:p>
                          <w:p w:rsidR="00E95B20" w:rsidRPr="00546EA4" w:rsidRDefault="00E95B20" w:rsidP="00D97CDF">
                            <w:pPr>
                              <w:pStyle w:val="Subref"/>
                              <w:rPr>
                                <w:rFonts w:ascii="Verdana" w:hAnsi="Verdana"/>
                                <w:sz w:val="48"/>
                                <w:szCs w:val="48"/>
                              </w:rPr>
                            </w:pPr>
                          </w:p>
                          <w:p w:rsidR="00E95B20" w:rsidRDefault="00E95B20" w:rsidP="00D97CDF">
                            <w:pPr>
                              <w:pStyle w:val="Subref"/>
                              <w:rPr>
                                <w:rFonts w:ascii="Verdana" w:hAnsi="Verdana"/>
                                <w:sz w:val="48"/>
                                <w:szCs w:val="48"/>
                              </w:rPr>
                            </w:pPr>
                            <w:r>
                              <w:rPr>
                                <w:rFonts w:ascii="Verdana" w:hAnsi="Verdana"/>
                                <w:sz w:val="48"/>
                                <w:szCs w:val="48"/>
                              </w:rPr>
                              <w:t>Mock Paper – Set 1</w:t>
                            </w:r>
                          </w:p>
                          <w:p w:rsidR="00E95B20" w:rsidRDefault="00E95B20" w:rsidP="00D97CDF">
                            <w:pPr>
                              <w:pStyle w:val="Subref"/>
                              <w:rPr>
                                <w:rFonts w:ascii="Verdana" w:hAnsi="Verdana"/>
                                <w:sz w:val="48"/>
                                <w:szCs w:val="48"/>
                              </w:rPr>
                            </w:pPr>
                          </w:p>
                          <w:p w:rsidR="00E95B20" w:rsidRDefault="00E95B20" w:rsidP="00D97CDF">
                            <w:pPr>
                              <w:pStyle w:val="Subref"/>
                              <w:rPr>
                                <w:rFonts w:ascii="Verdana" w:hAnsi="Verdana"/>
                                <w:sz w:val="48"/>
                                <w:szCs w:val="48"/>
                              </w:rPr>
                            </w:pPr>
                          </w:p>
                          <w:p w:rsidR="00E95B20" w:rsidRDefault="00E95B20" w:rsidP="00D97CDF">
                            <w:pPr>
                              <w:pStyle w:val="Subref"/>
                              <w:rPr>
                                <w:rFonts w:ascii="Verdana" w:hAnsi="Verdana"/>
                                <w:sz w:val="48"/>
                                <w:szCs w:val="48"/>
                              </w:rPr>
                            </w:pPr>
                          </w:p>
                          <w:p w:rsidR="00E95B20" w:rsidRDefault="00E95B20"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E95B20" w:rsidRPr="00BE5BB2" w:rsidRDefault="00E95B20"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E95B20" w:rsidRPr="00546EA4" w:rsidRDefault="00E95B20" w:rsidP="00D97CDF">
                            <w:r>
                              <w:rPr>
                                <w:rFonts w:ascii="Verdana" w:hAnsi="Verdana"/>
                                <w:sz w:val="44"/>
                                <w:szCs w:val="44"/>
                                <w:lang w:eastAsia="en-US"/>
                              </w:rPr>
                              <w:t>Higher (Calculator) Paper 2H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Xk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" filled="f" stroked="f">
                <v:textbox>
                  <w:txbxContent>
                    <w:p w:rsidR="00E95B20" w:rsidRPr="00546EA4" w:rsidRDefault="00FF702F" w:rsidP="00D97CDF">
                      <w:pPr>
                        <w:pStyle w:val="Subref"/>
                        <w:rPr>
                          <w:rFonts w:ascii="Verdana" w:hAnsi="Verdana"/>
                          <w:sz w:val="48"/>
                          <w:szCs w:val="48"/>
                        </w:rPr>
                      </w:pPr>
                      <w:r>
                        <w:rPr>
                          <w:rFonts w:ascii="Verdana" w:hAnsi="Verdana"/>
                          <w:sz w:val="48"/>
                          <w:szCs w:val="48"/>
                        </w:rPr>
                        <w:t>Mark Scheme</w:t>
                      </w:r>
                      <w:bookmarkStart w:id="5" w:name="_GoBack"/>
                      <w:bookmarkEnd w:id="5"/>
                    </w:p>
                    <w:p w:rsidR="00E95B20" w:rsidRPr="00546EA4" w:rsidRDefault="00E95B20" w:rsidP="00D97CDF">
                      <w:pPr>
                        <w:pStyle w:val="Subref"/>
                        <w:rPr>
                          <w:rFonts w:ascii="Verdana" w:hAnsi="Verdana"/>
                          <w:sz w:val="48"/>
                          <w:szCs w:val="48"/>
                        </w:rPr>
                      </w:pPr>
                    </w:p>
                    <w:p w:rsidR="00E95B20" w:rsidRDefault="00E95B20" w:rsidP="00D97CDF">
                      <w:pPr>
                        <w:pStyle w:val="Subref"/>
                        <w:rPr>
                          <w:rFonts w:ascii="Verdana" w:hAnsi="Verdana"/>
                          <w:sz w:val="48"/>
                          <w:szCs w:val="48"/>
                        </w:rPr>
                      </w:pPr>
                      <w:r>
                        <w:rPr>
                          <w:rFonts w:ascii="Verdana" w:hAnsi="Verdana"/>
                          <w:sz w:val="48"/>
                          <w:szCs w:val="48"/>
                        </w:rPr>
                        <w:t>Mock Paper – Set 1</w:t>
                      </w:r>
                    </w:p>
                    <w:p w:rsidR="00E95B20" w:rsidRDefault="00E95B20" w:rsidP="00D97CDF">
                      <w:pPr>
                        <w:pStyle w:val="Subref"/>
                        <w:rPr>
                          <w:rFonts w:ascii="Verdana" w:hAnsi="Verdana"/>
                          <w:sz w:val="48"/>
                          <w:szCs w:val="48"/>
                        </w:rPr>
                      </w:pPr>
                    </w:p>
                    <w:p w:rsidR="00E95B20" w:rsidRDefault="00E95B20" w:rsidP="00D97CDF">
                      <w:pPr>
                        <w:pStyle w:val="Subref"/>
                        <w:rPr>
                          <w:rFonts w:ascii="Verdana" w:hAnsi="Verdana"/>
                          <w:sz w:val="48"/>
                          <w:szCs w:val="48"/>
                        </w:rPr>
                      </w:pPr>
                    </w:p>
                    <w:p w:rsidR="00E95B20" w:rsidRDefault="00E95B20" w:rsidP="00D97CDF">
                      <w:pPr>
                        <w:pStyle w:val="Subref"/>
                        <w:rPr>
                          <w:rFonts w:ascii="Verdana" w:hAnsi="Verdana"/>
                          <w:sz w:val="48"/>
                          <w:szCs w:val="48"/>
                        </w:rPr>
                      </w:pPr>
                    </w:p>
                    <w:p w:rsidR="00E95B20" w:rsidRDefault="00E95B20"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E95B20" w:rsidRPr="00BE5BB2" w:rsidRDefault="00E95B20"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E95B20" w:rsidRPr="00546EA4" w:rsidRDefault="00E95B20" w:rsidP="00D97CDF">
                      <w:r>
                        <w:rPr>
                          <w:rFonts w:ascii="Verdana" w:hAnsi="Verdana"/>
                          <w:sz w:val="44"/>
                          <w:szCs w:val="44"/>
                          <w:lang w:eastAsia="en-US"/>
                        </w:rPr>
                        <w:t>Higher (Calculator) Paper 2H</w:t>
                      </w:r>
                    </w:p>
                  </w:txbxContent>
                </v:textbox>
              </v:shape>
            </w:pict>
          </mc:Fallback>
        </mc:AlternateContent>
      </w: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tabs>
          <w:tab w:val="left" w:pos="7371"/>
        </w:tabs>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spacing w:line="160" w:lineRule="exact"/>
        <w:ind w:left="-567" w:right="-1134"/>
        <w:rPr>
          <w:rFonts w:ascii="Verdana" w:hAnsi="Verdana"/>
          <w:noProof/>
        </w:rPr>
        <w:sectPr w:rsidR="00D97CDF" w:rsidRPr="00D90877" w:rsidSect="00CD259E">
          <w:footerReference w:type="default" r:id="rId9"/>
          <w:pgSz w:w="11909" w:h="16834" w:code="9"/>
          <w:pgMar w:top="851" w:right="851" w:bottom="851" w:left="851" w:header="0" w:footer="0" w:gutter="0"/>
          <w:paperSrc w:first="15" w:other="15"/>
          <w:cols w:space="720"/>
        </w:sectPr>
      </w:pPr>
    </w:p>
    <w:p w:rsidR="00D97CDF" w:rsidRPr="00D90877" w:rsidRDefault="00D97CDF" w:rsidP="00D97CDF">
      <w:pPr>
        <w:spacing w:line="160" w:lineRule="exact"/>
        <w:ind w:left="-567" w:right="-565"/>
        <w:rPr>
          <w:rFonts w:ascii="Verdana" w:hAnsi="Verdana"/>
          <w:noProof/>
        </w:rPr>
      </w:pPr>
    </w:p>
    <w:p w:rsidR="00D97CDF"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D97CDF" w:rsidRPr="00B32CA4"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
    <w:p w:rsidR="00D97CDF" w:rsidRPr="00212770" w:rsidRDefault="00D97CDF" w:rsidP="00D97CD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10"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1"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2" w:history="1">
        <w:r w:rsidRPr="00330D74">
          <w:rPr>
            <w:rStyle w:val="Hyperlink"/>
            <w:rFonts w:ascii="Verdana" w:hAnsi="Verdana" w:cs="Verdana"/>
          </w:rPr>
          <w:t>www.edexcel.com/contactus</w:t>
        </w:r>
      </w:hyperlink>
      <w:r w:rsidRPr="00212770">
        <w:rPr>
          <w:rFonts w:ascii="Verdana" w:hAnsi="Verdana" w:cs="Verdana"/>
        </w:rPr>
        <w:t>.</w:t>
      </w: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suppressAutoHyphens/>
        <w:autoSpaceDE w:val="0"/>
        <w:autoSpaceDN w:val="0"/>
        <w:adjustRightInd w:val="0"/>
        <w:ind w:left="-567" w:right="-565"/>
        <w:jc w:val="both"/>
        <w:textAlignment w:val="center"/>
        <w:rPr>
          <w:rFonts w:ascii="Verdana" w:hAnsi="Verdana" w:cs="Verdana"/>
          <w:color w:val="000000"/>
          <w:szCs w:val="22"/>
        </w:rPr>
      </w:pPr>
    </w:p>
    <w:p w:rsidR="00D97CDF"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D97CDF" w:rsidRPr="00B32CA4"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p>
    <w:p w:rsidR="00D97CDF" w:rsidRPr="00B32CA4" w:rsidRDefault="00D97CDF" w:rsidP="00D97CD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3" w:history="1">
        <w:r w:rsidRPr="00B32CA4">
          <w:rPr>
            <w:rFonts w:cs="Arial"/>
            <w:bCs/>
            <w:color w:val="0000FF"/>
            <w:u w:val="single"/>
            <w:lang w:eastAsia="en-US"/>
          </w:rPr>
          <w:t>www.pearson.com/uk</w:t>
        </w:r>
      </w:hyperlink>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r>
        <w:t xml:space="preserve">Publications Code </w:t>
      </w:r>
    </w:p>
    <w:p w:rsidR="00D97CDF" w:rsidRPr="00C300BF" w:rsidRDefault="00D97CDF" w:rsidP="00D97CDF">
      <w:pPr>
        <w:pStyle w:val="Introtext"/>
        <w:ind w:left="-567" w:right="-565"/>
      </w:pPr>
      <w:r>
        <w:t>All the material in this publication is copyright</w:t>
      </w:r>
      <w:r>
        <w:br/>
      </w:r>
      <w:r w:rsidRPr="002E12FB">
        <w:t xml:space="preserve">© </w:t>
      </w:r>
      <w:r>
        <w:rPr>
          <w:snapToGrid w:val="0"/>
        </w:rPr>
        <w:t>Pearson Education Ltd 2014</w:t>
      </w:r>
    </w:p>
    <w:p w:rsidR="00D97CDF" w:rsidRDefault="00D97CDF" w:rsidP="00D97CDF">
      <w:pPr>
        <w:ind w:left="-567" w:right="-1134"/>
        <w:rPr>
          <w:rFonts w:ascii="Verdana" w:hAnsi="Verdana"/>
          <w:noProof/>
        </w:rPr>
        <w:sectPr w:rsidR="00D97CDF" w:rsidSect="00CD259E">
          <w:footerReference w:type="default" r:id="rId14"/>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If no answer appears on the answer line then mark both methods </w:t>
      </w:r>
      <w:r w:rsidRPr="001515B1">
        <w:rPr>
          <w:rFonts w:ascii="Verdana" w:hAnsi="Verdana" w:cs="Verdana"/>
          <w:b/>
          <w:sz w:val="20"/>
          <w:szCs w:val="20"/>
        </w:rPr>
        <w:t>as far as they are identical</w:t>
      </w:r>
      <w:r w:rsidRPr="001515B1">
        <w:rPr>
          <w:rFonts w:ascii="Verdana" w:hAnsi="Verdana" w:cs="Verdana"/>
          <w:sz w:val="20"/>
          <w:szCs w:val="20"/>
        </w:rPr>
        <w:t xml:space="preserve"> and award these marks.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Send the response to review for your Team Leader to check.</w:t>
      </w:r>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r w:rsidRPr="00234A75">
        <w:rPr>
          <w:rFonts w:ascii="Verdana" w:hAnsi="Verdana" w:cs="Verdana"/>
          <w:sz w:val="20"/>
          <w:szCs w:val="20"/>
        </w:rPr>
        <w:t>eg</w:t>
      </w:r>
      <w:proofErr w:type="spell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 xml:space="preserve">If a probability answer is </w:t>
      </w:r>
      <w:r w:rsidRPr="0021102D">
        <w:rPr>
          <w:rFonts w:ascii="Verdana" w:hAnsi="Verdana" w:cs="Verdana"/>
          <w:sz w:val="20"/>
          <w:szCs w:val="20"/>
        </w:rPr>
        <w:t>given on the answer line</w:t>
      </w:r>
      <w:r w:rsidRPr="009A7268">
        <w:rPr>
          <w:rFonts w:ascii="Verdana" w:hAnsi="Verdana" w:cs="Verdana"/>
          <w:sz w:val="20"/>
          <w:szCs w:val="20"/>
        </w:rPr>
        <w:t xml:space="preserve"> using both incorrect and correct notation, award the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CD259E">
        <w:trPr>
          <w:trHeight w:val="462"/>
        </w:trPr>
        <w:tc>
          <w:tcPr>
            <w:tcW w:w="9242" w:type="dxa"/>
            <w:shd w:val="clear" w:color="auto" w:fill="D9D9D9" w:themeFill="background1" w:themeFillShade="D9"/>
            <w:vAlign w:val="center"/>
          </w:tcPr>
          <w:p w:rsidR="00D97CDF" w:rsidRPr="003A3514" w:rsidRDefault="00D97CDF" w:rsidP="00CD259E">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D97CDF" w:rsidTr="00CD259E">
        <w:tc>
          <w:tcPr>
            <w:tcW w:w="9242" w:type="dxa"/>
            <w:shd w:val="clear" w:color="auto" w:fill="D9D9D9" w:themeFill="background1" w:themeFillShade="D9"/>
          </w:tcPr>
          <w:p w:rsidR="00D97CDF" w:rsidRDefault="00D97CDF" w:rsidP="00CD259E">
            <w:pPr>
              <w:rPr>
                <w:rFonts w:ascii="Verdana" w:hAnsi="Verdana" w:cs="Verdana"/>
                <w:b/>
                <w:bCs/>
                <w:sz w:val="20"/>
                <w:szCs w:val="20"/>
              </w:rPr>
            </w:pPr>
          </w:p>
          <w:p w:rsidR="00D97CDF" w:rsidRDefault="00D97CDF" w:rsidP="00CD259E">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CD259E">
            <w:pPr>
              <w:rPr>
                <w:rFonts w:ascii="Verdana" w:hAnsi="Verdana" w:cs="Verdana"/>
                <w:bCs/>
                <w:sz w:val="20"/>
                <w:szCs w:val="20"/>
              </w:rPr>
            </w:pPr>
          </w:p>
          <w:p w:rsidR="00D97CDF" w:rsidRPr="003A3514" w:rsidRDefault="00D97CDF" w:rsidP="00CD259E">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CD259E">
            <w:pPr>
              <w:rPr>
                <w:rFonts w:ascii="Verdana" w:hAnsi="Verdana" w:cs="Verdana"/>
                <w:bCs/>
                <w:sz w:val="20"/>
                <w:szCs w:val="20"/>
              </w:rPr>
            </w:pPr>
          </w:p>
          <w:p w:rsidR="00D97CDF" w:rsidRDefault="00D97CDF" w:rsidP="00CD259E">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CD259E">
            <w:pPr>
              <w:rPr>
                <w:rFonts w:ascii="Verdana" w:hAnsi="Verdana" w:cs="Verdana"/>
                <w:bCs/>
                <w:sz w:val="20"/>
                <w:szCs w:val="20"/>
              </w:rPr>
            </w:pPr>
          </w:p>
          <w:p w:rsidR="00D97CDF" w:rsidRDefault="00D97CDF" w:rsidP="00CD259E">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CD259E">
            <w:pPr>
              <w:rPr>
                <w:rFonts w:ascii="Verdana" w:hAnsi="Verdana" w:cs="Verdana"/>
                <w:bCs/>
                <w:sz w:val="20"/>
                <w:szCs w:val="20"/>
              </w:rPr>
            </w:pPr>
          </w:p>
          <w:p w:rsidR="00D97CDF" w:rsidRDefault="00D97CDF" w:rsidP="00CD259E">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CD259E">
            <w:pPr>
              <w:rPr>
                <w:rFonts w:ascii="Verdana" w:hAnsi="Verdana" w:cs="Verdana"/>
                <w:b/>
                <w:bCs/>
                <w:sz w:val="20"/>
                <w:szCs w:val="20"/>
              </w:rPr>
            </w:pPr>
          </w:p>
          <w:p w:rsidR="00D97CDF" w:rsidRDefault="00D97CDF" w:rsidP="00CD259E">
            <w:pPr>
              <w:rPr>
                <w:rFonts w:ascii="Verdana" w:hAnsi="Verdana" w:cs="Verdana"/>
                <w:b/>
                <w:bCs/>
                <w:sz w:val="20"/>
                <w:szCs w:val="20"/>
              </w:rPr>
            </w:pPr>
          </w:p>
          <w:p w:rsidR="00D97CDF" w:rsidRDefault="00D97CDF" w:rsidP="00CD259E">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CD259E">
            <w:pPr>
              <w:rPr>
                <w:rFonts w:ascii="Verdana" w:hAnsi="Verdana" w:cs="Verdana"/>
                <w:sz w:val="20"/>
                <w:szCs w:val="20"/>
              </w:rPr>
            </w:pPr>
          </w:p>
          <w:p w:rsidR="00D97CDF" w:rsidRDefault="00D97CDF" w:rsidP="00CD259E">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CD259E">
            <w:pPr>
              <w:rPr>
                <w:rFonts w:ascii="Verdana" w:hAnsi="Verdana" w:cs="Verdana"/>
                <w:sz w:val="20"/>
                <w:szCs w:val="20"/>
              </w:rPr>
            </w:pPr>
          </w:p>
          <w:p w:rsidR="00D97CDF" w:rsidRDefault="00D97CDF" w:rsidP="00CD259E">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CD259E">
            <w:pPr>
              <w:rPr>
                <w:rFonts w:ascii="Verdana" w:hAnsi="Verdana" w:cs="Verdana"/>
                <w:sz w:val="20"/>
                <w:szCs w:val="20"/>
              </w:rPr>
            </w:pPr>
          </w:p>
          <w:p w:rsidR="00D97CDF" w:rsidRDefault="00D97CDF" w:rsidP="00CD259E">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CD259E">
            <w:pPr>
              <w:rPr>
                <w:rFonts w:ascii="Verdana" w:hAnsi="Verdana" w:cs="Verdana"/>
                <w:sz w:val="20"/>
                <w:szCs w:val="20"/>
              </w:rPr>
            </w:pPr>
          </w:p>
          <w:p w:rsidR="00D97CDF" w:rsidRDefault="00D97CDF" w:rsidP="00CD259E">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CD259E">
            <w:pPr>
              <w:rPr>
                <w:rFonts w:ascii="Verdana" w:hAnsi="Verdana" w:cs="Verdana"/>
                <w:sz w:val="20"/>
                <w:szCs w:val="20"/>
              </w:rPr>
            </w:pPr>
          </w:p>
          <w:p w:rsidR="00D97CDF" w:rsidRDefault="00D97CDF" w:rsidP="00CD259E">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CD259E">
            <w:pPr>
              <w:rPr>
                <w:rFonts w:ascii="Verdana" w:hAnsi="Verdana" w:cs="Verdana"/>
                <w:bCs/>
                <w:sz w:val="20"/>
                <w:szCs w:val="20"/>
              </w:rPr>
            </w:pPr>
          </w:p>
          <w:p w:rsidR="00D97CDF" w:rsidRDefault="00D97CDF" w:rsidP="00CD259E">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CD259E">
            <w:pPr>
              <w:rPr>
                <w:rFonts w:ascii="Verdana" w:hAnsi="Verdana" w:cs="Verdana"/>
                <w:sz w:val="20"/>
                <w:szCs w:val="20"/>
              </w:rPr>
            </w:pPr>
          </w:p>
          <w:p w:rsidR="00D97CDF" w:rsidRDefault="00D97CDF" w:rsidP="00CD259E">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CD259E">
            <w:pPr>
              <w:rPr>
                <w:rFonts w:ascii="Verdana" w:hAnsi="Verdana" w:cs="Verdana"/>
                <w:sz w:val="20"/>
                <w:szCs w:val="20"/>
              </w:rPr>
            </w:pPr>
          </w:p>
        </w:tc>
      </w:tr>
    </w:tbl>
    <w:p w:rsidR="00D97CDF" w:rsidRDefault="00D97CDF" w:rsidP="00E6215B">
      <w:pPr>
        <w:jc w:val="center"/>
        <w:rPr>
          <w:b/>
        </w:rPr>
      </w:pPr>
    </w:p>
    <w:p w:rsidR="00E6215B" w:rsidRPr="00D97CDF" w:rsidRDefault="00E6215B" w:rsidP="00E6215B">
      <w:pPr>
        <w:jc w:val="center"/>
        <w:rPr>
          <w:b/>
        </w:rPr>
      </w:pPr>
      <w:r w:rsidRPr="00D97CDF">
        <w:rPr>
          <w:b/>
        </w:rPr>
        <w:lastRenderedPageBreak/>
        <w:t>Mark scheme GCSE (9 – 1) Mathematics</w:t>
      </w:r>
    </w:p>
    <w:p w:rsidR="00E6215B" w:rsidRDefault="00E6215B"/>
    <w:tbl>
      <w:tblPr>
        <w:tblStyle w:val="TableGrid"/>
        <w:tblW w:w="14146" w:type="dxa"/>
        <w:tblLayout w:type="fixed"/>
        <w:tblLook w:val="04A0" w:firstRow="1" w:lastRow="0" w:firstColumn="1" w:lastColumn="0" w:noHBand="0" w:noVBand="1"/>
      </w:tblPr>
      <w:tblGrid>
        <w:gridCol w:w="567"/>
        <w:gridCol w:w="794"/>
        <w:gridCol w:w="3119"/>
        <w:gridCol w:w="1843"/>
        <w:gridCol w:w="850"/>
        <w:gridCol w:w="6973"/>
      </w:tblGrid>
      <w:tr w:rsidR="00E95B20" w:rsidRPr="006F3AD3" w:rsidTr="00E95B20">
        <w:trPr>
          <w:tblHeader/>
        </w:trPr>
        <w:tc>
          <w:tcPr>
            <w:tcW w:w="14146" w:type="dxa"/>
            <w:gridSpan w:val="6"/>
            <w:tcBorders>
              <w:bottom w:val="single" w:sz="4" w:space="0" w:color="auto"/>
            </w:tcBorders>
            <w:shd w:val="clear" w:color="auto" w:fill="A6A6A6" w:themeFill="background1" w:themeFillShade="A6"/>
          </w:tcPr>
          <w:p w:rsidR="00E95B20" w:rsidRPr="006F3AD3" w:rsidRDefault="00A4095B" w:rsidP="000007BF">
            <w:pPr>
              <w:spacing w:before="120" w:after="120"/>
              <w:rPr>
                <w:b/>
              </w:rPr>
            </w:pPr>
            <w:r>
              <w:rPr>
                <w:b/>
              </w:rPr>
              <w:t xml:space="preserve">Mock </w:t>
            </w:r>
            <w:r w:rsidR="00E95B20">
              <w:rPr>
                <w:b/>
              </w:rPr>
              <w:t xml:space="preserve">Paper 1MA1: 2H </w:t>
            </w:r>
          </w:p>
        </w:tc>
      </w:tr>
      <w:tr w:rsidR="00E95B20" w:rsidRPr="006F3AD3" w:rsidTr="00E95B20">
        <w:trPr>
          <w:tblHeader/>
        </w:trPr>
        <w:tc>
          <w:tcPr>
            <w:tcW w:w="1361" w:type="dxa"/>
            <w:gridSpan w:val="2"/>
            <w:tcBorders>
              <w:bottom w:val="single" w:sz="4" w:space="0" w:color="auto"/>
            </w:tcBorders>
            <w:shd w:val="clear" w:color="auto" w:fill="A6A6A6" w:themeFill="background1" w:themeFillShade="A6"/>
          </w:tcPr>
          <w:p w:rsidR="00E95B20" w:rsidRPr="006F3AD3" w:rsidRDefault="00E95B20" w:rsidP="000007BF">
            <w:pPr>
              <w:spacing w:before="120" w:after="120"/>
              <w:jc w:val="center"/>
              <w:rPr>
                <w:b/>
              </w:rPr>
            </w:pPr>
            <w:r w:rsidRPr="006F3AD3">
              <w:rPr>
                <w:b/>
              </w:rPr>
              <w:t>Question</w:t>
            </w:r>
          </w:p>
        </w:tc>
        <w:tc>
          <w:tcPr>
            <w:tcW w:w="3119" w:type="dxa"/>
            <w:shd w:val="clear" w:color="auto" w:fill="A6A6A6" w:themeFill="background1" w:themeFillShade="A6"/>
          </w:tcPr>
          <w:p w:rsidR="00E95B20" w:rsidRPr="006F3AD3" w:rsidRDefault="00E95B20" w:rsidP="000007BF">
            <w:pPr>
              <w:spacing w:before="120" w:after="120"/>
              <w:jc w:val="center"/>
              <w:rPr>
                <w:b/>
              </w:rPr>
            </w:pPr>
            <w:r w:rsidRPr="006F3AD3">
              <w:rPr>
                <w:b/>
              </w:rPr>
              <w:t>Working</w:t>
            </w:r>
          </w:p>
        </w:tc>
        <w:tc>
          <w:tcPr>
            <w:tcW w:w="1843" w:type="dxa"/>
            <w:shd w:val="clear" w:color="auto" w:fill="A6A6A6" w:themeFill="background1" w:themeFillShade="A6"/>
          </w:tcPr>
          <w:p w:rsidR="00E95B20" w:rsidRPr="006F3AD3" w:rsidRDefault="00E95B20" w:rsidP="000007BF">
            <w:pPr>
              <w:spacing w:before="120" w:after="120"/>
              <w:jc w:val="center"/>
              <w:rPr>
                <w:b/>
              </w:rPr>
            </w:pPr>
            <w:r w:rsidRPr="006F3AD3">
              <w:rPr>
                <w:b/>
              </w:rPr>
              <w:t>Answer</w:t>
            </w:r>
          </w:p>
        </w:tc>
        <w:tc>
          <w:tcPr>
            <w:tcW w:w="850" w:type="dxa"/>
            <w:shd w:val="clear" w:color="auto" w:fill="A6A6A6" w:themeFill="background1" w:themeFillShade="A6"/>
          </w:tcPr>
          <w:p w:rsidR="00E95B20" w:rsidRPr="006F3AD3" w:rsidRDefault="00E95B20" w:rsidP="000007BF">
            <w:pPr>
              <w:spacing w:before="120" w:after="120"/>
              <w:jc w:val="center"/>
              <w:rPr>
                <w:b/>
              </w:rPr>
            </w:pPr>
            <w:r>
              <w:rPr>
                <w:b/>
              </w:rPr>
              <w:t>Mark</w:t>
            </w:r>
          </w:p>
        </w:tc>
        <w:tc>
          <w:tcPr>
            <w:tcW w:w="6973" w:type="dxa"/>
            <w:shd w:val="clear" w:color="auto" w:fill="A6A6A6" w:themeFill="background1" w:themeFillShade="A6"/>
          </w:tcPr>
          <w:p w:rsidR="00E95B20" w:rsidRPr="006F3AD3" w:rsidRDefault="00E95B20" w:rsidP="000007BF">
            <w:pPr>
              <w:spacing w:before="120" w:after="120"/>
              <w:jc w:val="center"/>
              <w:rPr>
                <w:b/>
              </w:rPr>
            </w:pPr>
            <w:r w:rsidRPr="006F3AD3">
              <w:rPr>
                <w:b/>
              </w:rPr>
              <w:t>Notes</w:t>
            </w:r>
          </w:p>
        </w:tc>
      </w:tr>
      <w:tr w:rsidR="00E95B20" w:rsidTr="000007BF">
        <w:tc>
          <w:tcPr>
            <w:tcW w:w="567" w:type="dxa"/>
            <w:tcBorders>
              <w:top w:val="single" w:sz="4" w:space="0" w:color="auto"/>
              <w:left w:val="single" w:sz="4" w:space="0" w:color="auto"/>
              <w:bottom w:val="nil"/>
              <w:right w:val="single" w:sz="4" w:space="0" w:color="auto"/>
            </w:tcBorders>
          </w:tcPr>
          <w:p w:rsidR="00E95B20" w:rsidRDefault="00E95B20" w:rsidP="000007BF">
            <w:pPr>
              <w:spacing w:before="120" w:after="120"/>
              <w:jc w:val="center"/>
            </w:pPr>
            <w:r>
              <w:t>1</w:t>
            </w:r>
          </w:p>
        </w:tc>
        <w:tc>
          <w:tcPr>
            <w:tcW w:w="794" w:type="dxa"/>
            <w:tcBorders>
              <w:top w:val="single" w:sz="4" w:space="0" w:color="auto"/>
              <w:left w:val="single" w:sz="4" w:space="0" w:color="auto"/>
              <w:bottom w:val="nil"/>
              <w:right w:val="single" w:sz="4" w:space="0" w:color="auto"/>
            </w:tcBorders>
          </w:tcPr>
          <w:p w:rsidR="00E95B20" w:rsidRDefault="00E95B20" w:rsidP="000007BF">
            <w:pPr>
              <w:spacing w:before="120" w:after="120"/>
              <w:jc w:val="center"/>
            </w:pPr>
            <w:r>
              <w:t>(a)</w:t>
            </w:r>
          </w:p>
        </w:tc>
        <w:tc>
          <w:tcPr>
            <w:tcW w:w="3119" w:type="dxa"/>
            <w:tcBorders>
              <w:top w:val="single" w:sz="4" w:space="0" w:color="auto"/>
              <w:left w:val="single" w:sz="4" w:space="0" w:color="auto"/>
              <w:bottom w:val="nil"/>
            </w:tcBorders>
          </w:tcPr>
          <w:p w:rsidR="00E95B20" w:rsidRDefault="00E95B20" w:rsidP="000007BF">
            <w:pPr>
              <w:spacing w:before="120" w:after="120"/>
            </w:pPr>
            <w:r>
              <w:rPr>
                <w:noProof/>
              </w:rPr>
              <w:drawing>
                <wp:anchor distT="0" distB="0" distL="114300" distR="114300" simplePos="0" relativeHeight="251666944" behindDoc="0" locked="0" layoutInCell="1" allowOverlap="1" wp14:anchorId="177BD902" wp14:editId="0540ED7C">
                  <wp:simplePos x="0" y="0"/>
                  <wp:positionH relativeFrom="column">
                    <wp:posOffset>183761</wp:posOffset>
                  </wp:positionH>
                  <wp:positionV relativeFrom="paragraph">
                    <wp:posOffset>-4261</wp:posOffset>
                  </wp:positionV>
                  <wp:extent cx="1262071" cy="876116"/>
                  <wp:effectExtent l="0" t="0" r="0" b="635"/>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267136" cy="879632"/>
                          </a:xfrm>
                          <a:prstGeom prst="rect">
                            <a:avLst/>
                          </a:prstGeom>
                        </pic:spPr>
                      </pic:pic>
                    </a:graphicData>
                  </a:graphic>
                </wp:anchor>
              </w:drawing>
            </w:r>
          </w:p>
          <w:p w:rsidR="00E95B20" w:rsidRDefault="00E95B20" w:rsidP="000007BF">
            <w:pPr>
              <w:spacing w:before="120" w:after="120"/>
            </w:pPr>
          </w:p>
          <w:p w:rsidR="00E95B20" w:rsidRDefault="00E95B20" w:rsidP="000007BF">
            <w:pPr>
              <w:spacing w:before="120" w:after="120"/>
            </w:pPr>
          </w:p>
        </w:tc>
        <w:tc>
          <w:tcPr>
            <w:tcW w:w="1843" w:type="dxa"/>
            <w:tcBorders>
              <w:top w:val="single" w:sz="4" w:space="0" w:color="auto"/>
              <w:bottom w:val="nil"/>
            </w:tcBorders>
          </w:tcPr>
          <w:p w:rsidR="00E95B20" w:rsidRDefault="00E95B20" w:rsidP="000007BF">
            <w:pPr>
              <w:spacing w:before="120" w:after="120"/>
              <w:jc w:val="center"/>
            </w:pPr>
            <w:r>
              <w:t>Correct diagram</w:t>
            </w:r>
          </w:p>
        </w:tc>
        <w:tc>
          <w:tcPr>
            <w:tcW w:w="850" w:type="dxa"/>
            <w:tcBorders>
              <w:top w:val="single" w:sz="4" w:space="0" w:color="auto"/>
              <w:bottom w:val="nil"/>
            </w:tcBorders>
          </w:tcPr>
          <w:p w:rsidR="00E95B20" w:rsidRPr="00DE075E" w:rsidRDefault="00E95B20" w:rsidP="000007BF">
            <w:pPr>
              <w:spacing w:before="120" w:after="120"/>
              <w:jc w:val="center"/>
            </w:pPr>
            <w:r>
              <w:t>3</w:t>
            </w:r>
          </w:p>
        </w:tc>
        <w:tc>
          <w:tcPr>
            <w:tcW w:w="6973" w:type="dxa"/>
            <w:tcBorders>
              <w:top w:val="single" w:sz="4" w:space="0" w:color="auto"/>
              <w:bottom w:val="nil"/>
            </w:tcBorders>
          </w:tcPr>
          <w:p w:rsidR="00E95B20" w:rsidRPr="00DE075E" w:rsidRDefault="00E95B20" w:rsidP="000007BF">
            <w:pPr>
              <w:spacing w:before="120" w:after="120"/>
            </w:pPr>
            <w:r w:rsidRPr="00DE075E">
              <w:t>B1 13 and 20 in correct positions</w:t>
            </w:r>
          </w:p>
          <w:p w:rsidR="00E95B20" w:rsidRPr="00DE075E" w:rsidRDefault="00E95B20" w:rsidP="000007BF">
            <w:pPr>
              <w:spacing w:before="120" w:after="120"/>
            </w:pPr>
            <w:r w:rsidRPr="00DE075E">
              <w:t>M1 43 − 20</w:t>
            </w:r>
            <w:r>
              <w:t> </w:t>
            </w:r>
            <w:r w:rsidRPr="00DE075E">
              <w:t>(= 23) or 60 − 43 − 13 (=</w:t>
            </w:r>
            <w:r>
              <w:t> </w:t>
            </w:r>
            <w:r w:rsidRPr="00DE075E">
              <w:t>4)</w:t>
            </w:r>
          </w:p>
          <w:p w:rsidR="00E95B20" w:rsidRPr="00107FC4" w:rsidRDefault="00E95B20" w:rsidP="000007BF">
            <w:pPr>
              <w:spacing w:before="120" w:after="120"/>
            </w:pPr>
            <w:r>
              <w:t xml:space="preserve">A1 </w:t>
            </w:r>
            <w:r w:rsidR="00D33B71">
              <w:t>c</w:t>
            </w:r>
            <w:r w:rsidR="00BC2B8B">
              <w:t>o</w:t>
            </w:r>
            <w:r w:rsidRPr="00DE075E">
              <w:t>rrect diagram</w:t>
            </w:r>
          </w:p>
        </w:tc>
      </w:tr>
      <w:tr w:rsidR="00E95B20" w:rsidTr="000007BF">
        <w:tc>
          <w:tcPr>
            <w:tcW w:w="567" w:type="dxa"/>
            <w:tcBorders>
              <w:top w:val="nil"/>
              <w:left w:val="single" w:sz="4" w:space="0" w:color="auto"/>
              <w:bottom w:val="single" w:sz="4" w:space="0" w:color="auto"/>
              <w:right w:val="single" w:sz="4" w:space="0" w:color="auto"/>
            </w:tcBorders>
          </w:tcPr>
          <w:p w:rsidR="00E95B20" w:rsidRDefault="00E95B20"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E95B20" w:rsidRDefault="00E95B20" w:rsidP="000007BF">
            <w:pPr>
              <w:spacing w:before="120" w:after="120"/>
              <w:jc w:val="center"/>
            </w:pPr>
            <w:r>
              <w:t>(b)</w:t>
            </w:r>
          </w:p>
        </w:tc>
        <w:tc>
          <w:tcPr>
            <w:tcW w:w="3119" w:type="dxa"/>
            <w:tcBorders>
              <w:top w:val="nil"/>
              <w:left w:val="single" w:sz="4" w:space="0" w:color="auto"/>
              <w:bottom w:val="single" w:sz="4" w:space="0" w:color="auto"/>
            </w:tcBorders>
          </w:tcPr>
          <w:p w:rsidR="00E95B20" w:rsidRDefault="00E95B20" w:rsidP="000007BF">
            <w:pPr>
              <w:spacing w:before="120" w:after="120"/>
            </w:pPr>
          </w:p>
        </w:tc>
        <w:tc>
          <w:tcPr>
            <w:tcW w:w="1843" w:type="dxa"/>
            <w:tcBorders>
              <w:top w:val="nil"/>
              <w:bottom w:val="single" w:sz="4" w:space="0" w:color="auto"/>
            </w:tcBorders>
          </w:tcPr>
          <w:p w:rsidR="00E95B20" w:rsidRDefault="00E95B20" w:rsidP="000007BF">
            <w:pPr>
              <w:spacing w:before="120" w:after="120"/>
              <w:jc w:val="center"/>
            </w:pPr>
            <w:r>
              <w:rPr>
                <w:position w:val="-24"/>
                <w:lang w:val="en-US" w:eastAsia="en-US"/>
              </w:rPr>
              <w:object w:dxaOrig="360" w:dyaOrig="620" w14:anchorId="56AC2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6" o:title=""/>
                </v:shape>
                <o:OLEObject Type="Embed" ProgID="Equation.3" ShapeID="_x0000_i1025" DrawAspect="Content" ObjectID="_1536666654" r:id="rId17"/>
              </w:object>
            </w:r>
          </w:p>
        </w:tc>
        <w:tc>
          <w:tcPr>
            <w:tcW w:w="850" w:type="dxa"/>
            <w:tcBorders>
              <w:top w:val="nil"/>
              <w:bottom w:val="single" w:sz="4" w:space="0" w:color="auto"/>
            </w:tcBorders>
          </w:tcPr>
          <w:p w:rsidR="00E95B20" w:rsidRDefault="00E95B20" w:rsidP="000007BF">
            <w:pPr>
              <w:spacing w:before="120" w:after="120"/>
              <w:jc w:val="center"/>
            </w:pPr>
            <w:r>
              <w:t>1</w:t>
            </w:r>
          </w:p>
        </w:tc>
        <w:tc>
          <w:tcPr>
            <w:tcW w:w="6973" w:type="dxa"/>
            <w:tcBorders>
              <w:top w:val="nil"/>
              <w:bottom w:val="single" w:sz="4" w:space="0" w:color="auto"/>
            </w:tcBorders>
          </w:tcPr>
          <w:p w:rsidR="00E95B20" w:rsidRDefault="00E95B20" w:rsidP="000007BF">
            <w:pPr>
              <w:spacing w:before="120" w:after="120"/>
            </w:pPr>
            <w:r>
              <w:t xml:space="preserve">B1 </w:t>
            </w:r>
            <w:r>
              <w:rPr>
                <w:position w:val="-24"/>
                <w:lang w:val="en-US" w:eastAsia="en-US"/>
              </w:rPr>
              <w:object w:dxaOrig="360" w:dyaOrig="620" w14:anchorId="2629FBA6">
                <v:shape id="_x0000_i1026" type="#_x0000_t75" style="width:18pt;height:30.75pt" o:ole="">
                  <v:imagedata r:id="rId16" o:title=""/>
                </v:shape>
                <o:OLEObject Type="Embed" ProgID="Equation.3" ShapeID="_x0000_i1026" DrawAspect="Content" ObjectID="_1536666655" r:id="rId18"/>
              </w:object>
            </w:r>
            <w:r>
              <w:t xml:space="preserve"> </w:t>
            </w:r>
            <w:proofErr w:type="spellStart"/>
            <w:r w:rsidRPr="00DE075E">
              <w:t>oe</w:t>
            </w:r>
            <w:proofErr w:type="spellEnd"/>
            <w:r w:rsidRPr="00DE075E">
              <w:t xml:space="preserve"> or </w:t>
            </w:r>
            <w:proofErr w:type="spellStart"/>
            <w:r w:rsidRPr="00DE075E">
              <w:t>ft</w:t>
            </w:r>
            <w:proofErr w:type="spellEnd"/>
            <w:r w:rsidRPr="00DE075E">
              <w:t xml:space="preserve"> Venn diagram for</w:t>
            </w:r>
            <w:r>
              <w:t xml:space="preserve"> </w:t>
            </w:r>
            <w:r>
              <w:rPr>
                <w:position w:val="-24"/>
                <w:lang w:val="en-US" w:eastAsia="en-US"/>
              </w:rPr>
              <w:object w:dxaOrig="380" w:dyaOrig="620" w14:anchorId="33A7E0D4">
                <v:shape id="_x0000_i1027" type="#_x0000_t75" style="width:18.75pt;height:30.75pt" o:ole="">
                  <v:imagedata r:id="rId19" o:title=""/>
                </v:shape>
                <o:OLEObject Type="Embed" ProgID="Equation.3" ShapeID="_x0000_i1027" DrawAspect="Content" ObjectID="_1536666656" r:id="rId20"/>
              </w:object>
            </w:r>
          </w:p>
        </w:tc>
      </w:tr>
      <w:tr w:rsidR="00E95B20" w:rsidTr="000007BF">
        <w:trPr>
          <w:trHeight w:val="2443"/>
        </w:trPr>
        <w:tc>
          <w:tcPr>
            <w:tcW w:w="567" w:type="dxa"/>
            <w:tcBorders>
              <w:top w:val="single" w:sz="4" w:space="0" w:color="auto"/>
              <w:left w:val="single" w:sz="4" w:space="0" w:color="auto"/>
              <w:right w:val="single" w:sz="4" w:space="0" w:color="auto"/>
            </w:tcBorders>
          </w:tcPr>
          <w:p w:rsidR="00E95B20" w:rsidRDefault="00E95B20" w:rsidP="000007BF">
            <w:pPr>
              <w:spacing w:before="120" w:after="120"/>
              <w:jc w:val="center"/>
            </w:pPr>
            <w:r>
              <w:t>2</w:t>
            </w:r>
          </w:p>
        </w:tc>
        <w:tc>
          <w:tcPr>
            <w:tcW w:w="794" w:type="dxa"/>
            <w:tcBorders>
              <w:top w:val="single" w:sz="4" w:space="0" w:color="auto"/>
              <w:left w:val="single" w:sz="4" w:space="0" w:color="auto"/>
              <w:right w:val="single" w:sz="4" w:space="0" w:color="auto"/>
            </w:tcBorders>
          </w:tcPr>
          <w:p w:rsidR="00E95B20" w:rsidRDefault="00E95B20" w:rsidP="000007BF">
            <w:pPr>
              <w:spacing w:before="120" w:after="120"/>
              <w:jc w:val="center"/>
            </w:pPr>
          </w:p>
        </w:tc>
        <w:tc>
          <w:tcPr>
            <w:tcW w:w="3119" w:type="dxa"/>
            <w:tcBorders>
              <w:top w:val="single" w:sz="4" w:space="0" w:color="auto"/>
              <w:left w:val="single" w:sz="4" w:space="0" w:color="auto"/>
            </w:tcBorders>
          </w:tcPr>
          <w:p w:rsidR="00E95B20" w:rsidRDefault="00E95B20" w:rsidP="000007BF">
            <w:pPr>
              <w:spacing w:before="120" w:after="120"/>
            </w:pPr>
          </w:p>
        </w:tc>
        <w:tc>
          <w:tcPr>
            <w:tcW w:w="1843" w:type="dxa"/>
            <w:tcBorders>
              <w:top w:val="single" w:sz="4" w:space="0" w:color="auto"/>
              <w:left w:val="nil"/>
            </w:tcBorders>
          </w:tcPr>
          <w:p w:rsidR="00E95B20" w:rsidRDefault="00E95B20" w:rsidP="000007BF">
            <w:pPr>
              <w:pageBreakBefore/>
              <w:spacing w:before="120" w:after="120"/>
              <w:jc w:val="center"/>
            </w:pPr>
            <w:r>
              <w:t>Rotation</w:t>
            </w:r>
          </w:p>
          <w:p w:rsidR="00E95B20" w:rsidRDefault="00E95B20" w:rsidP="000007BF">
            <w:pPr>
              <w:pageBreakBefore/>
              <w:spacing w:before="120" w:after="120"/>
              <w:jc w:val="center"/>
            </w:pPr>
            <w:r>
              <w:t>90</w:t>
            </w:r>
            <w:r>
              <w:rPr>
                <w:rFonts w:ascii="Arial" w:hAnsi="Arial" w:cs="Arial"/>
              </w:rPr>
              <w:t>°</w:t>
            </w:r>
          </w:p>
          <w:p w:rsidR="00E95B20" w:rsidRDefault="00E95B20" w:rsidP="000007BF">
            <w:pPr>
              <w:pageBreakBefore/>
              <w:spacing w:before="120" w:after="120"/>
              <w:jc w:val="center"/>
            </w:pPr>
            <w:r>
              <w:t>anti-clockwise</w:t>
            </w:r>
          </w:p>
          <w:p w:rsidR="00E95B20" w:rsidRDefault="00E95B20" w:rsidP="000007BF">
            <w:pPr>
              <w:pageBreakBefore/>
              <w:spacing w:before="120" w:after="120"/>
              <w:jc w:val="center"/>
            </w:pPr>
            <w:r>
              <w:t>centre (0, -1)</w:t>
            </w:r>
          </w:p>
        </w:tc>
        <w:tc>
          <w:tcPr>
            <w:tcW w:w="850" w:type="dxa"/>
            <w:tcBorders>
              <w:top w:val="single" w:sz="4" w:space="0" w:color="auto"/>
            </w:tcBorders>
          </w:tcPr>
          <w:p w:rsidR="00E95B20" w:rsidRDefault="00E95B20" w:rsidP="000007BF">
            <w:pPr>
              <w:pageBreakBefore/>
              <w:spacing w:before="120" w:after="120"/>
              <w:jc w:val="center"/>
            </w:pPr>
            <w:r>
              <w:t>2</w:t>
            </w:r>
          </w:p>
        </w:tc>
        <w:tc>
          <w:tcPr>
            <w:tcW w:w="6973" w:type="dxa"/>
            <w:tcBorders>
              <w:top w:val="single" w:sz="4" w:space="0" w:color="auto"/>
            </w:tcBorders>
          </w:tcPr>
          <w:p w:rsidR="00E95B20" w:rsidRDefault="00D33B71" w:rsidP="000007BF">
            <w:pPr>
              <w:pageBreakBefore/>
              <w:spacing w:before="120" w:after="120"/>
            </w:pPr>
            <w:r>
              <w:t>M1 f</w:t>
            </w:r>
            <w:r w:rsidR="00E95B20">
              <w:t>or 2 of:</w:t>
            </w:r>
          </w:p>
          <w:p w:rsidR="00E95B20" w:rsidRDefault="00E95B20" w:rsidP="000007BF">
            <w:pPr>
              <w:pageBreakBefore/>
              <w:spacing w:before="120" w:after="120"/>
            </w:pPr>
            <w:r>
              <w:t>Rotation,</w:t>
            </w:r>
          </w:p>
          <w:p w:rsidR="00E95B20" w:rsidRDefault="00E95B20" w:rsidP="000007BF">
            <w:pPr>
              <w:pageBreakBefore/>
              <w:spacing w:before="120" w:after="120"/>
            </w:pPr>
            <w:r>
              <w:t>90</w:t>
            </w:r>
            <w:r>
              <w:rPr>
                <w:rFonts w:ascii="Arial" w:hAnsi="Arial" w:cs="Arial"/>
              </w:rPr>
              <w:t>°</w:t>
            </w:r>
            <w:r>
              <w:t xml:space="preserve"> anti-clockwise (or 270</w:t>
            </w:r>
            <w:r>
              <w:sym w:font="Symbol" w:char="F0B0"/>
            </w:r>
            <w:r>
              <w:t xml:space="preserve"> clockwise)</w:t>
            </w:r>
          </w:p>
          <w:p w:rsidR="00E95B20" w:rsidRDefault="00E95B20" w:rsidP="000007BF">
            <w:pPr>
              <w:pageBreakBefore/>
              <w:spacing w:before="120" w:after="120"/>
            </w:pPr>
            <w:r>
              <w:t>(centre) (0, -1)</w:t>
            </w:r>
          </w:p>
          <w:p w:rsidR="00D33B71" w:rsidRDefault="00E95B20" w:rsidP="00D33B71">
            <w:pPr>
              <w:spacing w:before="120" w:after="120"/>
            </w:pPr>
            <w:r>
              <w:t>A1</w:t>
            </w:r>
            <w:r w:rsidR="00D33B71">
              <w:t xml:space="preserve"> c</w:t>
            </w:r>
            <w:r>
              <w:t>orrect transformation</w:t>
            </w:r>
          </w:p>
          <w:p w:rsidR="00E95B20" w:rsidRDefault="00E95B20" w:rsidP="00D33B71">
            <w:pPr>
              <w:spacing w:before="120" w:after="120"/>
            </w:pPr>
            <w:r>
              <w:t>No marks to be awarded if more t</w:t>
            </w:r>
            <w:r w:rsidR="000007BF">
              <w:t>han one transformation is given</w:t>
            </w:r>
          </w:p>
        </w:tc>
      </w:tr>
      <w:tr w:rsidR="00E95B20" w:rsidTr="000007BF">
        <w:tc>
          <w:tcPr>
            <w:tcW w:w="567" w:type="dxa"/>
            <w:tcBorders>
              <w:top w:val="single" w:sz="4" w:space="0" w:color="auto"/>
              <w:left w:val="single" w:sz="4" w:space="0" w:color="auto"/>
              <w:bottom w:val="nil"/>
              <w:right w:val="single" w:sz="4" w:space="0" w:color="auto"/>
            </w:tcBorders>
          </w:tcPr>
          <w:p w:rsidR="00E95B20" w:rsidRDefault="00E95B20" w:rsidP="000007BF">
            <w:pPr>
              <w:pageBreakBefore/>
              <w:spacing w:before="120" w:after="120"/>
              <w:jc w:val="center"/>
            </w:pPr>
            <w:r>
              <w:lastRenderedPageBreak/>
              <w:t>3</w:t>
            </w:r>
          </w:p>
        </w:tc>
        <w:tc>
          <w:tcPr>
            <w:tcW w:w="794" w:type="dxa"/>
            <w:tcBorders>
              <w:top w:val="single" w:sz="4" w:space="0" w:color="auto"/>
              <w:left w:val="single" w:sz="4" w:space="0" w:color="auto"/>
              <w:bottom w:val="nil"/>
              <w:right w:val="single" w:sz="4" w:space="0" w:color="auto"/>
            </w:tcBorders>
          </w:tcPr>
          <w:p w:rsidR="00E95B20" w:rsidRDefault="00E95B20" w:rsidP="000007BF">
            <w:pPr>
              <w:pageBreakBefore/>
              <w:spacing w:before="120" w:after="120"/>
              <w:jc w:val="center"/>
            </w:pPr>
            <w:r>
              <w:t>(a)</w:t>
            </w:r>
          </w:p>
        </w:tc>
        <w:tc>
          <w:tcPr>
            <w:tcW w:w="3119" w:type="dxa"/>
            <w:tcBorders>
              <w:top w:val="single" w:sz="4" w:space="0" w:color="auto"/>
              <w:left w:val="single" w:sz="4" w:space="0" w:color="auto"/>
              <w:bottom w:val="nil"/>
            </w:tcBorders>
          </w:tcPr>
          <w:p w:rsidR="00E95B20" w:rsidRDefault="00E95B20" w:rsidP="000007BF">
            <w:pPr>
              <w:pageBreakBefore/>
              <w:spacing w:before="120" w:after="120"/>
            </w:pPr>
          </w:p>
        </w:tc>
        <w:tc>
          <w:tcPr>
            <w:tcW w:w="1843" w:type="dxa"/>
            <w:tcBorders>
              <w:top w:val="single" w:sz="4" w:space="0" w:color="auto"/>
              <w:bottom w:val="nil"/>
            </w:tcBorders>
          </w:tcPr>
          <w:p w:rsidR="00E95B20" w:rsidRDefault="00E95B20" w:rsidP="000007BF">
            <w:pPr>
              <w:pageBreakBefore/>
              <w:spacing w:before="120" w:after="120"/>
              <w:jc w:val="center"/>
            </w:pPr>
            <w:r>
              <w:t>Reason</w:t>
            </w:r>
          </w:p>
        </w:tc>
        <w:tc>
          <w:tcPr>
            <w:tcW w:w="850" w:type="dxa"/>
            <w:tcBorders>
              <w:top w:val="single" w:sz="4" w:space="0" w:color="auto"/>
              <w:bottom w:val="nil"/>
            </w:tcBorders>
          </w:tcPr>
          <w:p w:rsidR="00E95B20" w:rsidRPr="002C0A8C" w:rsidRDefault="00E95B20" w:rsidP="000007BF">
            <w:pPr>
              <w:pageBreakBefore/>
              <w:spacing w:before="120" w:after="120"/>
              <w:jc w:val="center"/>
            </w:pPr>
            <w:r>
              <w:t>1</w:t>
            </w:r>
          </w:p>
        </w:tc>
        <w:tc>
          <w:tcPr>
            <w:tcW w:w="6973" w:type="dxa"/>
            <w:tcBorders>
              <w:top w:val="single" w:sz="4" w:space="0" w:color="auto"/>
              <w:bottom w:val="nil"/>
            </w:tcBorders>
          </w:tcPr>
          <w:p w:rsidR="00E95B20" w:rsidRPr="002C0A8C" w:rsidRDefault="00E95B20" w:rsidP="000007BF">
            <w:pPr>
              <w:pageBreakBefore/>
              <w:spacing w:before="120" w:after="120"/>
            </w:pPr>
            <w:r w:rsidRPr="002C0A8C">
              <w:t xml:space="preserve">C1 </w:t>
            </w:r>
            <w:r w:rsidR="00D33B71">
              <w:t>r</w:t>
            </w:r>
            <w:r w:rsidR="000007BF" w:rsidRPr="002C0A8C">
              <w:t>eason</w:t>
            </w:r>
            <w:r w:rsidRPr="002C0A8C">
              <w:t xml:space="preserve"> for low attendance in hot weather, </w:t>
            </w:r>
          </w:p>
          <w:p w:rsidR="00E95B20" w:rsidRPr="002C0A8C" w:rsidRDefault="00E95B20" w:rsidP="000007BF">
            <w:pPr>
              <w:pageBreakBefore/>
              <w:spacing w:before="120" w:after="120"/>
            </w:pPr>
            <w:r w:rsidRPr="002C0A8C">
              <w:t>e.g. rain, school day, measurement error</w:t>
            </w:r>
          </w:p>
        </w:tc>
      </w:tr>
      <w:tr w:rsidR="00E95B20" w:rsidTr="000007BF">
        <w:tc>
          <w:tcPr>
            <w:tcW w:w="567" w:type="dxa"/>
            <w:tcBorders>
              <w:top w:val="nil"/>
              <w:left w:val="single" w:sz="4" w:space="0" w:color="auto"/>
              <w:bottom w:val="nil"/>
              <w:right w:val="single" w:sz="4" w:space="0" w:color="auto"/>
            </w:tcBorders>
          </w:tcPr>
          <w:p w:rsidR="00E95B20" w:rsidRDefault="00E95B20" w:rsidP="000007BF">
            <w:pPr>
              <w:spacing w:before="120" w:after="120"/>
              <w:jc w:val="center"/>
            </w:pPr>
          </w:p>
        </w:tc>
        <w:tc>
          <w:tcPr>
            <w:tcW w:w="794" w:type="dxa"/>
            <w:tcBorders>
              <w:top w:val="nil"/>
              <w:left w:val="single" w:sz="4" w:space="0" w:color="auto"/>
              <w:bottom w:val="nil"/>
              <w:right w:val="single" w:sz="4" w:space="0" w:color="auto"/>
            </w:tcBorders>
          </w:tcPr>
          <w:p w:rsidR="00E95B20" w:rsidRDefault="00E95B20" w:rsidP="000007BF">
            <w:pPr>
              <w:spacing w:before="120" w:after="120"/>
              <w:jc w:val="center"/>
            </w:pPr>
            <w:r>
              <w:t>(b)</w:t>
            </w:r>
          </w:p>
        </w:tc>
        <w:tc>
          <w:tcPr>
            <w:tcW w:w="3119" w:type="dxa"/>
            <w:tcBorders>
              <w:top w:val="nil"/>
              <w:left w:val="single" w:sz="4" w:space="0" w:color="auto"/>
              <w:bottom w:val="nil"/>
            </w:tcBorders>
          </w:tcPr>
          <w:p w:rsidR="00E95B20" w:rsidRDefault="00E95B20" w:rsidP="000007BF">
            <w:pPr>
              <w:spacing w:before="120" w:after="120"/>
            </w:pPr>
          </w:p>
        </w:tc>
        <w:tc>
          <w:tcPr>
            <w:tcW w:w="1843" w:type="dxa"/>
            <w:tcBorders>
              <w:top w:val="nil"/>
              <w:bottom w:val="nil"/>
            </w:tcBorders>
          </w:tcPr>
          <w:p w:rsidR="00E95B20" w:rsidRDefault="00E95B20" w:rsidP="000007BF">
            <w:pPr>
              <w:spacing w:before="120" w:after="120"/>
              <w:jc w:val="center"/>
            </w:pPr>
            <w:r>
              <w:t>Positive</w:t>
            </w:r>
          </w:p>
        </w:tc>
        <w:tc>
          <w:tcPr>
            <w:tcW w:w="850" w:type="dxa"/>
            <w:tcBorders>
              <w:top w:val="nil"/>
              <w:bottom w:val="nil"/>
            </w:tcBorders>
          </w:tcPr>
          <w:p w:rsidR="00E95B20" w:rsidRPr="002C0A8C" w:rsidRDefault="00E95B20" w:rsidP="000007BF">
            <w:pPr>
              <w:spacing w:before="120" w:after="120"/>
              <w:jc w:val="center"/>
            </w:pPr>
            <w:r>
              <w:t>1</w:t>
            </w:r>
          </w:p>
        </w:tc>
        <w:tc>
          <w:tcPr>
            <w:tcW w:w="6973" w:type="dxa"/>
            <w:tcBorders>
              <w:top w:val="nil"/>
              <w:bottom w:val="nil"/>
            </w:tcBorders>
          </w:tcPr>
          <w:p w:rsidR="00E95B20" w:rsidRPr="002C0A8C" w:rsidRDefault="00D33B71" w:rsidP="000007BF">
            <w:pPr>
              <w:spacing w:before="120" w:after="120"/>
            </w:pPr>
            <w:r>
              <w:t>B1 p</w:t>
            </w:r>
            <w:r w:rsidR="00BC2B8B">
              <w:t>o</w:t>
            </w:r>
            <w:r w:rsidR="00E95B20" w:rsidRPr="002C0A8C">
              <w:t xml:space="preserve">sitive (correlation) </w:t>
            </w:r>
          </w:p>
        </w:tc>
      </w:tr>
      <w:tr w:rsidR="00E95B20" w:rsidTr="000007BF">
        <w:tc>
          <w:tcPr>
            <w:tcW w:w="567" w:type="dxa"/>
            <w:tcBorders>
              <w:top w:val="nil"/>
              <w:left w:val="single" w:sz="4" w:space="0" w:color="auto"/>
              <w:bottom w:val="nil"/>
              <w:right w:val="single" w:sz="4" w:space="0" w:color="auto"/>
            </w:tcBorders>
          </w:tcPr>
          <w:p w:rsidR="00E95B20" w:rsidRDefault="00E95B20" w:rsidP="000007BF">
            <w:pPr>
              <w:spacing w:before="120" w:after="120"/>
              <w:jc w:val="center"/>
            </w:pPr>
          </w:p>
        </w:tc>
        <w:tc>
          <w:tcPr>
            <w:tcW w:w="794" w:type="dxa"/>
            <w:tcBorders>
              <w:top w:val="nil"/>
              <w:left w:val="single" w:sz="4" w:space="0" w:color="auto"/>
              <w:bottom w:val="nil"/>
              <w:right w:val="single" w:sz="4" w:space="0" w:color="auto"/>
            </w:tcBorders>
          </w:tcPr>
          <w:p w:rsidR="00E95B20" w:rsidRDefault="00E95B20" w:rsidP="000007BF">
            <w:pPr>
              <w:spacing w:before="120" w:after="120"/>
              <w:jc w:val="center"/>
            </w:pPr>
            <w:r>
              <w:t>(c)</w:t>
            </w:r>
          </w:p>
        </w:tc>
        <w:tc>
          <w:tcPr>
            <w:tcW w:w="3119" w:type="dxa"/>
            <w:tcBorders>
              <w:top w:val="nil"/>
              <w:left w:val="single" w:sz="4" w:space="0" w:color="auto"/>
              <w:bottom w:val="nil"/>
            </w:tcBorders>
          </w:tcPr>
          <w:p w:rsidR="00E95B20" w:rsidRDefault="00E95B20" w:rsidP="000007BF">
            <w:pPr>
              <w:spacing w:before="120" w:after="120"/>
            </w:pPr>
          </w:p>
        </w:tc>
        <w:tc>
          <w:tcPr>
            <w:tcW w:w="1843" w:type="dxa"/>
            <w:tcBorders>
              <w:top w:val="nil"/>
              <w:bottom w:val="nil"/>
            </w:tcBorders>
          </w:tcPr>
          <w:p w:rsidR="00E95B20" w:rsidRDefault="00E95B20" w:rsidP="000007BF">
            <w:pPr>
              <w:spacing w:before="120" w:after="120"/>
              <w:jc w:val="center"/>
            </w:pPr>
            <w:r>
              <w:t>15-25</w:t>
            </w:r>
          </w:p>
        </w:tc>
        <w:tc>
          <w:tcPr>
            <w:tcW w:w="850" w:type="dxa"/>
            <w:tcBorders>
              <w:top w:val="nil"/>
              <w:bottom w:val="nil"/>
            </w:tcBorders>
          </w:tcPr>
          <w:p w:rsidR="00E95B20" w:rsidRPr="002C0A8C" w:rsidRDefault="00E95B20" w:rsidP="000007BF">
            <w:pPr>
              <w:spacing w:before="120" w:after="120"/>
              <w:jc w:val="center"/>
            </w:pPr>
            <w:r>
              <w:t>1</w:t>
            </w:r>
          </w:p>
        </w:tc>
        <w:tc>
          <w:tcPr>
            <w:tcW w:w="6973" w:type="dxa"/>
            <w:tcBorders>
              <w:top w:val="nil"/>
              <w:bottom w:val="nil"/>
            </w:tcBorders>
          </w:tcPr>
          <w:p w:rsidR="00E95B20" w:rsidRPr="002C0A8C" w:rsidRDefault="00D33B71" w:rsidP="000007BF">
            <w:pPr>
              <w:spacing w:before="120" w:after="120"/>
            </w:pPr>
            <w:r>
              <w:t>B1 a</w:t>
            </w:r>
            <w:r w:rsidR="00E95B20" w:rsidRPr="002C0A8C">
              <w:t>nswer in range 15-25</w:t>
            </w:r>
          </w:p>
        </w:tc>
      </w:tr>
      <w:tr w:rsidR="00E95B20" w:rsidTr="000007BF">
        <w:tc>
          <w:tcPr>
            <w:tcW w:w="567" w:type="dxa"/>
            <w:tcBorders>
              <w:top w:val="nil"/>
              <w:left w:val="single" w:sz="4" w:space="0" w:color="auto"/>
              <w:bottom w:val="single" w:sz="4" w:space="0" w:color="auto"/>
              <w:right w:val="single" w:sz="4" w:space="0" w:color="auto"/>
            </w:tcBorders>
          </w:tcPr>
          <w:p w:rsidR="00E95B20" w:rsidRDefault="00E95B20"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E95B20" w:rsidRDefault="00E95B20" w:rsidP="000007BF">
            <w:pPr>
              <w:spacing w:before="120" w:after="120"/>
              <w:jc w:val="center"/>
            </w:pPr>
            <w:r>
              <w:t>(d)</w:t>
            </w:r>
          </w:p>
        </w:tc>
        <w:tc>
          <w:tcPr>
            <w:tcW w:w="3119" w:type="dxa"/>
            <w:tcBorders>
              <w:top w:val="nil"/>
              <w:left w:val="single" w:sz="4" w:space="0" w:color="auto"/>
              <w:bottom w:val="single" w:sz="4" w:space="0" w:color="auto"/>
            </w:tcBorders>
          </w:tcPr>
          <w:p w:rsidR="00E95B20" w:rsidRDefault="00E95B20" w:rsidP="000007BF">
            <w:pPr>
              <w:spacing w:before="120" w:after="120"/>
            </w:pPr>
          </w:p>
        </w:tc>
        <w:tc>
          <w:tcPr>
            <w:tcW w:w="1843" w:type="dxa"/>
            <w:tcBorders>
              <w:top w:val="nil"/>
              <w:bottom w:val="single" w:sz="4" w:space="0" w:color="auto"/>
            </w:tcBorders>
          </w:tcPr>
          <w:p w:rsidR="00E95B20" w:rsidRDefault="00E95B20" w:rsidP="000007BF">
            <w:pPr>
              <w:spacing w:before="120" w:after="120"/>
              <w:jc w:val="center"/>
            </w:pPr>
            <w:r>
              <w:t>Data out of range</w:t>
            </w:r>
          </w:p>
        </w:tc>
        <w:tc>
          <w:tcPr>
            <w:tcW w:w="850" w:type="dxa"/>
            <w:tcBorders>
              <w:top w:val="nil"/>
              <w:bottom w:val="single" w:sz="4" w:space="0" w:color="auto"/>
            </w:tcBorders>
          </w:tcPr>
          <w:p w:rsidR="00E95B20" w:rsidRPr="002C0A8C" w:rsidRDefault="00E95B20" w:rsidP="000007BF">
            <w:pPr>
              <w:spacing w:before="120" w:after="120"/>
              <w:jc w:val="center"/>
            </w:pPr>
            <w:r>
              <w:t>1</w:t>
            </w:r>
          </w:p>
        </w:tc>
        <w:tc>
          <w:tcPr>
            <w:tcW w:w="6973" w:type="dxa"/>
            <w:tcBorders>
              <w:top w:val="nil"/>
              <w:bottom w:val="single" w:sz="4" w:space="0" w:color="auto"/>
            </w:tcBorders>
          </w:tcPr>
          <w:p w:rsidR="00E95B20" w:rsidRPr="002C0A8C" w:rsidRDefault="00E95B20" w:rsidP="00D33B71">
            <w:pPr>
              <w:spacing w:before="120" w:after="120"/>
            </w:pPr>
            <w:r w:rsidRPr="002C0A8C">
              <w:t xml:space="preserve">C1 </w:t>
            </w:r>
            <w:r w:rsidR="00D33B71">
              <w:t>e</w:t>
            </w:r>
            <w:r w:rsidRPr="002C0A8C">
              <w:t>xplanation, e.g. extrapolation, data out of range, number of children will be negative</w:t>
            </w:r>
          </w:p>
        </w:tc>
      </w:tr>
      <w:tr w:rsidR="00E95B20" w:rsidTr="000007BF">
        <w:trPr>
          <w:trHeight w:val="1420"/>
        </w:trPr>
        <w:tc>
          <w:tcPr>
            <w:tcW w:w="567" w:type="dxa"/>
            <w:tcBorders>
              <w:top w:val="single" w:sz="4" w:space="0" w:color="auto"/>
              <w:left w:val="single" w:sz="4" w:space="0" w:color="auto"/>
              <w:right w:val="single" w:sz="4" w:space="0" w:color="auto"/>
            </w:tcBorders>
          </w:tcPr>
          <w:p w:rsidR="00E95B20" w:rsidRDefault="00E95B20" w:rsidP="000007BF">
            <w:pPr>
              <w:spacing w:before="120" w:after="120"/>
              <w:jc w:val="center"/>
            </w:pPr>
            <w:r>
              <w:t>4</w:t>
            </w:r>
          </w:p>
        </w:tc>
        <w:tc>
          <w:tcPr>
            <w:tcW w:w="794" w:type="dxa"/>
            <w:tcBorders>
              <w:top w:val="single" w:sz="4" w:space="0" w:color="auto"/>
              <w:left w:val="single" w:sz="4" w:space="0" w:color="auto"/>
              <w:right w:val="single" w:sz="4" w:space="0" w:color="auto"/>
            </w:tcBorders>
          </w:tcPr>
          <w:p w:rsidR="00E95B20" w:rsidRDefault="00E95B20" w:rsidP="000007BF">
            <w:pPr>
              <w:spacing w:before="120" w:after="120"/>
              <w:jc w:val="center"/>
            </w:pPr>
          </w:p>
        </w:tc>
        <w:tc>
          <w:tcPr>
            <w:tcW w:w="3119" w:type="dxa"/>
            <w:tcBorders>
              <w:top w:val="single" w:sz="4" w:space="0" w:color="auto"/>
              <w:left w:val="single" w:sz="4" w:space="0" w:color="auto"/>
            </w:tcBorders>
          </w:tcPr>
          <w:p w:rsidR="00E95B20" w:rsidRDefault="00E95B20" w:rsidP="000007BF">
            <w:pPr>
              <w:spacing w:before="120" w:after="120"/>
            </w:pPr>
          </w:p>
        </w:tc>
        <w:tc>
          <w:tcPr>
            <w:tcW w:w="1843" w:type="dxa"/>
            <w:tcBorders>
              <w:top w:val="single" w:sz="4" w:space="0" w:color="auto"/>
            </w:tcBorders>
          </w:tcPr>
          <w:p w:rsidR="00E95B20" w:rsidRDefault="00E95B20" w:rsidP="000007BF">
            <w:pPr>
              <w:pageBreakBefore/>
              <w:spacing w:before="120" w:after="120"/>
              <w:jc w:val="center"/>
            </w:pPr>
            <w:r>
              <w:t>13 m</w:t>
            </w:r>
            <w:r w:rsidRPr="00D66701">
              <w:rPr>
                <w:vertAlign w:val="superscript"/>
              </w:rPr>
              <w:t>2</w:t>
            </w:r>
          </w:p>
        </w:tc>
        <w:tc>
          <w:tcPr>
            <w:tcW w:w="850" w:type="dxa"/>
            <w:tcBorders>
              <w:top w:val="single" w:sz="4" w:space="0" w:color="auto"/>
            </w:tcBorders>
          </w:tcPr>
          <w:p w:rsidR="00E95B20" w:rsidRPr="002C0A8C" w:rsidRDefault="00E95B20" w:rsidP="000007BF">
            <w:pPr>
              <w:spacing w:before="120" w:after="120"/>
              <w:jc w:val="center"/>
            </w:pPr>
            <w:r>
              <w:t>5</w:t>
            </w:r>
          </w:p>
        </w:tc>
        <w:tc>
          <w:tcPr>
            <w:tcW w:w="6973" w:type="dxa"/>
            <w:tcBorders>
              <w:top w:val="single" w:sz="4" w:space="0" w:color="auto"/>
            </w:tcBorders>
          </w:tcPr>
          <w:p w:rsidR="00E95B20" w:rsidRPr="002C0A8C" w:rsidRDefault="00E95B20" w:rsidP="000007BF">
            <w:pPr>
              <w:spacing w:before="120" w:after="120"/>
            </w:pPr>
            <w:r w:rsidRPr="002C0A8C">
              <w:t xml:space="preserve">P1 </w:t>
            </w:r>
            <w:r w:rsidR="00D33B71">
              <w:t>p</w:t>
            </w:r>
            <w:r w:rsidRPr="002C0A8C">
              <w:t xml:space="preserve">rocess to find </w:t>
            </w:r>
            <w:r w:rsidRPr="002C0A8C">
              <w:rPr>
                <w:i/>
              </w:rPr>
              <w:t>FE</w:t>
            </w:r>
            <w:r w:rsidRPr="002C0A8C">
              <w:t xml:space="preserve"> (28 – 6 – 6) ÷ 2 (= 8)  </w:t>
            </w:r>
          </w:p>
          <w:p w:rsidR="00E95B20" w:rsidRPr="002C0A8C" w:rsidRDefault="00E95B20" w:rsidP="000007BF">
            <w:pPr>
              <w:spacing w:before="120" w:after="120"/>
            </w:pPr>
            <w:r w:rsidRPr="002C0A8C">
              <w:t xml:space="preserve">or </w:t>
            </w:r>
            <w:r w:rsidRPr="002C0A8C">
              <w:rPr>
                <w:i/>
              </w:rPr>
              <w:t>AB</w:t>
            </w:r>
            <w:r w:rsidRPr="002C0A8C">
              <w:t xml:space="preserve"> (28 – 6 – 6 – 3 – 3) ÷ 2 (= 5)</w:t>
            </w:r>
          </w:p>
          <w:p w:rsidR="00E95B20" w:rsidRPr="002C0A8C" w:rsidRDefault="00D33B71" w:rsidP="000007BF">
            <w:pPr>
              <w:spacing w:before="120" w:after="120"/>
            </w:pPr>
            <w:r>
              <w:t>P1 p</w:t>
            </w:r>
            <w:r w:rsidR="00E95B20" w:rsidRPr="002C0A8C">
              <w:t>rocess to find area of a triangle</w:t>
            </w:r>
          </w:p>
          <w:p w:rsidR="00E95B20" w:rsidRPr="002C0A8C" w:rsidRDefault="00E95B20" w:rsidP="000007BF">
            <w:pPr>
              <w:spacing w:before="120" w:after="120"/>
            </w:pPr>
            <w:r w:rsidRPr="002C0A8C">
              <w:t xml:space="preserve"> </w:t>
            </w:r>
            <w:r w:rsidRPr="002C0A8C">
              <w:rPr>
                <w:position w:val="-24"/>
                <w:lang w:val="en-US" w:eastAsia="en-US"/>
              </w:rPr>
              <w:object w:dxaOrig="540" w:dyaOrig="620" w14:anchorId="19BCA1B3">
                <v:shape id="_x0000_i1028" type="#_x0000_t75" style="width:27pt;height:30.75pt" o:ole="">
                  <v:imagedata r:id="rId21" o:title=""/>
                </v:shape>
                <o:OLEObject Type="Embed" ProgID="Equation.3" ShapeID="_x0000_i1028" DrawAspect="Content" ObjectID="_1536666657" r:id="rId22"/>
              </w:object>
            </w:r>
            <w:r w:rsidRPr="002C0A8C">
              <w:t xml:space="preserve"> (= 16) or </w:t>
            </w:r>
            <w:r w:rsidRPr="002C0A8C">
              <w:rPr>
                <w:position w:val="-24"/>
                <w:lang w:val="en-US" w:eastAsia="en-US"/>
              </w:rPr>
              <w:object w:dxaOrig="540" w:dyaOrig="620" w14:anchorId="74940586">
                <v:shape id="_x0000_i1029" type="#_x0000_t75" style="width:27pt;height:30.75pt" o:ole="">
                  <v:imagedata r:id="rId23" o:title=""/>
                </v:shape>
                <o:OLEObject Type="Embed" ProgID="Equation.3" ShapeID="_x0000_i1029" DrawAspect="Content" ObjectID="_1536666658" r:id="rId24"/>
              </w:object>
            </w:r>
            <w:r w:rsidRPr="002C0A8C">
              <w:t xml:space="preserve"> (= 9) or </w:t>
            </w:r>
            <w:r w:rsidRPr="002C0A8C">
              <w:rPr>
                <w:position w:val="-24"/>
                <w:lang w:val="en-US" w:eastAsia="en-US"/>
              </w:rPr>
              <w:object w:dxaOrig="540" w:dyaOrig="620" w14:anchorId="6DA4DA0A">
                <v:shape id="_x0000_i1030" type="#_x0000_t75" style="width:27pt;height:30.75pt" o:ole="">
                  <v:imagedata r:id="rId25" o:title=""/>
                </v:shape>
                <o:OLEObject Type="Embed" ProgID="Equation.3" ShapeID="_x0000_i1030" DrawAspect="Content" ObjectID="_1536666659" r:id="rId26"/>
              </w:object>
            </w:r>
            <w:r w:rsidRPr="002C0A8C">
              <w:t xml:space="preserve"> (= 10) or </w:t>
            </w:r>
            <w:r w:rsidRPr="002C0A8C">
              <w:rPr>
                <w:position w:val="-24"/>
                <w:lang w:val="en-US" w:eastAsia="en-US"/>
              </w:rPr>
              <w:object w:dxaOrig="540" w:dyaOrig="620" w14:anchorId="684DB548">
                <v:shape id="_x0000_i1031" type="#_x0000_t75" style="width:27pt;height:30.75pt" o:ole="">
                  <v:imagedata r:id="rId27" o:title=""/>
                </v:shape>
                <o:OLEObject Type="Embed" ProgID="Equation.3" ShapeID="_x0000_i1031" DrawAspect="Content" ObjectID="_1536666660" r:id="rId28"/>
              </w:object>
            </w:r>
            <w:r w:rsidRPr="002C0A8C">
              <w:t xml:space="preserve"> (= 3) </w:t>
            </w:r>
          </w:p>
          <w:p w:rsidR="00E95B20" w:rsidRPr="002C0A8C" w:rsidRDefault="00E95B20" w:rsidP="000007BF">
            <w:pPr>
              <w:spacing w:before="120" w:after="120"/>
            </w:pPr>
            <w:r w:rsidRPr="002C0A8C">
              <w:t xml:space="preserve">P1 </w:t>
            </w:r>
            <w:r w:rsidR="00D33B71">
              <w:t>c</w:t>
            </w:r>
            <w:r w:rsidR="00BC2B8B">
              <w:t>o</w:t>
            </w:r>
            <w:r w:rsidRPr="002C0A8C">
              <w:t xml:space="preserve">mplete process for shaded area                                          </w:t>
            </w:r>
          </w:p>
          <w:p w:rsidR="00E95B20" w:rsidRPr="002C0A8C" w:rsidRDefault="00E95B20" w:rsidP="000007BF">
            <w:pPr>
              <w:spacing w:before="120" w:after="120"/>
            </w:pPr>
            <w:r w:rsidRPr="002C0A8C">
              <w:t>e.g. 8 × 4 + 2 × 3 – (“16” + “9”)</w:t>
            </w:r>
          </w:p>
          <w:p w:rsidR="00E95B20" w:rsidRPr="002C0A8C" w:rsidRDefault="00E95B20" w:rsidP="000007BF">
            <w:pPr>
              <w:spacing w:before="120" w:after="120"/>
            </w:pPr>
            <w:r w:rsidRPr="002C0A8C">
              <w:t xml:space="preserve">or </w:t>
            </w:r>
            <w:r w:rsidRPr="002C0A8C">
              <w:rPr>
                <w:position w:val="-24"/>
                <w:lang w:val="en-US" w:eastAsia="en-US"/>
              </w:rPr>
              <w:object w:dxaOrig="540" w:dyaOrig="620" w14:anchorId="08306A8B">
                <v:shape id="_x0000_i1032" type="#_x0000_t75" style="width:27pt;height:30.75pt" o:ole="">
                  <v:imagedata r:id="rId29" o:title=""/>
                </v:shape>
                <o:OLEObject Type="Embed" ProgID="Equation.3" ShapeID="_x0000_i1032" DrawAspect="Content" ObjectID="_1536666661" r:id="rId30"/>
              </w:object>
            </w:r>
            <w:r w:rsidRPr="002C0A8C">
              <w:t xml:space="preserve">+ </w:t>
            </w:r>
            <w:r w:rsidRPr="002C0A8C">
              <w:rPr>
                <w:position w:val="-24"/>
                <w:lang w:val="en-US" w:eastAsia="en-US"/>
              </w:rPr>
              <w:object w:dxaOrig="540" w:dyaOrig="620" w14:anchorId="447412BD">
                <v:shape id="_x0000_i1033" type="#_x0000_t75" style="width:27pt;height:30.75pt" o:ole="">
                  <v:imagedata r:id="rId31" o:title=""/>
                </v:shape>
                <o:OLEObject Type="Embed" ProgID="Equation.3" ShapeID="_x0000_i1033" DrawAspect="Content" ObjectID="_1536666662" r:id="rId32"/>
              </w:object>
            </w:r>
            <w:r w:rsidRPr="002C0A8C">
              <w:t xml:space="preserve"> </w:t>
            </w:r>
          </w:p>
          <w:p w:rsidR="00E95B20" w:rsidRPr="002C0A8C" w:rsidRDefault="00E95B20" w:rsidP="000007BF">
            <w:pPr>
              <w:spacing w:before="120" w:after="120"/>
            </w:pPr>
            <w:r w:rsidRPr="002C0A8C">
              <w:t xml:space="preserve">A1 </w:t>
            </w:r>
            <w:proofErr w:type="spellStart"/>
            <w:r w:rsidRPr="002C0A8C">
              <w:t>cao</w:t>
            </w:r>
            <w:proofErr w:type="spellEnd"/>
            <w:r w:rsidRPr="002C0A8C">
              <w:t xml:space="preserve"> </w:t>
            </w:r>
          </w:p>
          <w:p w:rsidR="00E95B20" w:rsidRDefault="00E95B20" w:rsidP="000007BF">
            <w:pPr>
              <w:spacing w:before="120" w:after="120"/>
            </w:pPr>
            <w:r w:rsidRPr="002C0A8C">
              <w:t>C1 (</w:t>
            </w:r>
            <w:proofErr w:type="spellStart"/>
            <w:r w:rsidRPr="002C0A8C">
              <w:t>indep</w:t>
            </w:r>
            <w:proofErr w:type="spellEnd"/>
            <w:r w:rsidRPr="002C0A8C">
              <w:t>) for m</w:t>
            </w:r>
            <w:r w:rsidRPr="002C0A8C">
              <w:rPr>
                <w:vertAlign w:val="superscript"/>
              </w:rPr>
              <w:t>2</w:t>
            </w:r>
          </w:p>
        </w:tc>
      </w:tr>
      <w:tr w:rsidR="00E95B20" w:rsidTr="000007BF">
        <w:trPr>
          <w:trHeight w:val="1656"/>
        </w:trPr>
        <w:tc>
          <w:tcPr>
            <w:tcW w:w="567" w:type="dxa"/>
            <w:tcBorders>
              <w:top w:val="single" w:sz="4" w:space="0" w:color="auto"/>
              <w:left w:val="single" w:sz="4" w:space="0" w:color="auto"/>
              <w:right w:val="single" w:sz="4" w:space="0" w:color="auto"/>
            </w:tcBorders>
          </w:tcPr>
          <w:p w:rsidR="00E95B20" w:rsidRDefault="00E95B20" w:rsidP="000007BF">
            <w:pPr>
              <w:spacing w:before="120" w:after="120"/>
              <w:jc w:val="center"/>
            </w:pPr>
            <w:r>
              <w:lastRenderedPageBreak/>
              <w:t>5</w:t>
            </w:r>
          </w:p>
        </w:tc>
        <w:tc>
          <w:tcPr>
            <w:tcW w:w="794" w:type="dxa"/>
            <w:tcBorders>
              <w:top w:val="single" w:sz="4" w:space="0" w:color="auto"/>
              <w:left w:val="single" w:sz="4" w:space="0" w:color="auto"/>
              <w:right w:val="single" w:sz="4" w:space="0" w:color="auto"/>
            </w:tcBorders>
          </w:tcPr>
          <w:p w:rsidR="00E95B20" w:rsidRDefault="00E95B20" w:rsidP="000007BF">
            <w:pPr>
              <w:spacing w:before="120" w:after="120"/>
              <w:jc w:val="center"/>
            </w:pPr>
          </w:p>
        </w:tc>
        <w:tc>
          <w:tcPr>
            <w:tcW w:w="3119" w:type="dxa"/>
            <w:tcBorders>
              <w:top w:val="single" w:sz="4" w:space="0" w:color="auto"/>
              <w:left w:val="single" w:sz="4" w:space="0" w:color="auto"/>
            </w:tcBorders>
          </w:tcPr>
          <w:p w:rsidR="00E95B20" w:rsidRDefault="00E95B20" w:rsidP="000007BF">
            <w:pPr>
              <w:spacing w:before="120" w:after="120"/>
            </w:pPr>
          </w:p>
        </w:tc>
        <w:tc>
          <w:tcPr>
            <w:tcW w:w="1843" w:type="dxa"/>
            <w:tcBorders>
              <w:top w:val="single" w:sz="4" w:space="0" w:color="auto"/>
            </w:tcBorders>
          </w:tcPr>
          <w:p w:rsidR="00E95B20" w:rsidRDefault="00E95B20" w:rsidP="000007BF">
            <w:pPr>
              <w:spacing w:before="120" w:after="120"/>
              <w:jc w:val="center"/>
            </w:pPr>
            <w:r w:rsidRPr="00D97307">
              <w:rPr>
                <w:i/>
              </w:rPr>
              <w:t>x</w:t>
            </w:r>
            <w:r>
              <w:rPr>
                <w:i/>
              </w:rPr>
              <w:t xml:space="preserve"> </w:t>
            </w:r>
            <w:r>
              <w:t xml:space="preserve">= 3, </w:t>
            </w:r>
            <w:r w:rsidRPr="00D97307">
              <w:rPr>
                <w:i/>
              </w:rPr>
              <w:t>y</w:t>
            </w:r>
            <w:r>
              <w:rPr>
                <w:i/>
              </w:rPr>
              <w:t xml:space="preserve"> </w:t>
            </w:r>
            <w:r>
              <w:t>= −2</w:t>
            </w:r>
          </w:p>
        </w:tc>
        <w:tc>
          <w:tcPr>
            <w:tcW w:w="850" w:type="dxa"/>
            <w:tcBorders>
              <w:top w:val="single" w:sz="4" w:space="0" w:color="auto"/>
            </w:tcBorders>
          </w:tcPr>
          <w:p w:rsidR="00E95B20" w:rsidRDefault="00E95B20" w:rsidP="000007BF">
            <w:pPr>
              <w:spacing w:before="120" w:after="120"/>
              <w:jc w:val="center"/>
            </w:pPr>
            <w:r>
              <w:t>3</w:t>
            </w:r>
          </w:p>
        </w:tc>
        <w:tc>
          <w:tcPr>
            <w:tcW w:w="6973" w:type="dxa"/>
            <w:tcBorders>
              <w:top w:val="single" w:sz="4" w:space="0" w:color="auto"/>
            </w:tcBorders>
          </w:tcPr>
          <w:p w:rsidR="00E95B20" w:rsidRDefault="00E95B20" w:rsidP="000007BF">
            <w:pPr>
              <w:spacing w:before="120" w:after="120"/>
            </w:pPr>
            <w:r>
              <w:t xml:space="preserve">M1 </w:t>
            </w:r>
            <w:r w:rsidR="00D33B71">
              <w:t>c</w:t>
            </w:r>
            <w:r>
              <w:t>orrect process to eliminate one variable (condone one arithmetic error)</w:t>
            </w:r>
          </w:p>
          <w:p w:rsidR="00E95B20" w:rsidRDefault="00BC2B8B" w:rsidP="000007BF">
            <w:pPr>
              <w:spacing w:before="120" w:after="120"/>
            </w:pPr>
            <w:r>
              <w:t xml:space="preserve">M1 (dep) </w:t>
            </w:r>
            <w:r w:rsidR="00D33B71">
              <w:t>f</w:t>
            </w:r>
            <w:r w:rsidR="00E95B20">
              <w:t>or substituting found value in one of the equations or appropriate method after starting again.</w:t>
            </w:r>
          </w:p>
          <w:p w:rsidR="00E95B20" w:rsidRPr="002C0A8C" w:rsidRDefault="00E95B20" w:rsidP="000007BF">
            <w:pPr>
              <w:spacing w:before="120" w:after="120"/>
            </w:pPr>
            <w:r>
              <w:t xml:space="preserve">A1 </w:t>
            </w:r>
            <w:proofErr w:type="spellStart"/>
            <w:r>
              <w:t>cao</w:t>
            </w:r>
            <w:proofErr w:type="spellEnd"/>
          </w:p>
        </w:tc>
      </w:tr>
      <w:tr w:rsidR="00BC2B8B" w:rsidTr="000007BF">
        <w:tc>
          <w:tcPr>
            <w:tcW w:w="567"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6</w:t>
            </w:r>
          </w:p>
        </w:tc>
        <w:tc>
          <w:tcPr>
            <w:tcW w:w="794"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(a)</w:t>
            </w:r>
          </w:p>
        </w:tc>
        <w:tc>
          <w:tcPr>
            <w:tcW w:w="3119" w:type="dxa"/>
            <w:tcBorders>
              <w:top w:val="single" w:sz="4" w:space="0" w:color="auto"/>
              <w:left w:val="single" w:sz="4" w:space="0" w:color="auto"/>
              <w:bottom w:val="nil"/>
            </w:tcBorders>
          </w:tcPr>
          <w:tbl>
            <w:tblPr>
              <w:tblStyle w:val="TableGrid"/>
              <w:tblW w:w="3454" w:type="dxa"/>
              <w:tblLayout w:type="fixed"/>
              <w:tblLook w:val="04A0" w:firstRow="1" w:lastRow="0" w:firstColumn="1" w:lastColumn="0" w:noHBand="0" w:noVBand="1"/>
            </w:tblPr>
            <w:tblGrid>
              <w:gridCol w:w="268"/>
              <w:gridCol w:w="481"/>
              <w:gridCol w:w="267"/>
              <w:gridCol w:w="449"/>
              <w:gridCol w:w="267"/>
              <w:gridCol w:w="514"/>
              <w:gridCol w:w="449"/>
              <w:gridCol w:w="759"/>
            </w:tblGrid>
            <w:tr w:rsidR="00BC2B8B" w:rsidRPr="00E53A3B" w:rsidTr="007516F4">
              <w:trPr>
                <w:trHeight w:val="256"/>
              </w:trPr>
              <w:tc>
                <w:tcPr>
                  <w:tcW w:w="236" w:type="dxa"/>
                  <w:vAlign w:val="center"/>
                </w:tcPr>
                <w:p w:rsidR="00BC2B8B" w:rsidRPr="00E53A3B" w:rsidRDefault="00BC2B8B" w:rsidP="000007BF">
                  <w:pPr>
                    <w:spacing w:before="120" w:after="120"/>
                    <w:rPr>
                      <w:bCs/>
                      <w:i/>
                      <w:color w:val="000000"/>
                      <w:sz w:val="16"/>
                      <w:szCs w:val="16"/>
                    </w:rPr>
                  </w:pPr>
                  <w:r w:rsidRPr="00E53A3B">
                    <w:rPr>
                      <w:bCs/>
                      <w:i/>
                      <w:color w:val="000000"/>
                      <w:sz w:val="16"/>
                      <w:szCs w:val="16"/>
                    </w:rPr>
                    <w:t>x</w:t>
                  </w:r>
                </w:p>
              </w:tc>
              <w:tc>
                <w:tcPr>
                  <w:tcW w:w="425"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0.5</w:t>
                  </w:r>
                </w:p>
              </w:tc>
              <w:tc>
                <w:tcPr>
                  <w:tcW w:w="227"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1</w:t>
                  </w:r>
                </w:p>
              </w:tc>
              <w:tc>
                <w:tcPr>
                  <w:tcW w:w="397"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2</w:t>
                  </w:r>
                </w:p>
              </w:tc>
              <w:tc>
                <w:tcPr>
                  <w:tcW w:w="198"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3</w:t>
                  </w:r>
                </w:p>
              </w:tc>
              <w:tc>
                <w:tcPr>
                  <w:tcW w:w="454"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4</w:t>
                  </w:r>
                </w:p>
              </w:tc>
              <w:tc>
                <w:tcPr>
                  <w:tcW w:w="397"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5</w:t>
                  </w:r>
                </w:p>
              </w:tc>
              <w:tc>
                <w:tcPr>
                  <w:tcW w:w="671"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6</w:t>
                  </w:r>
                </w:p>
              </w:tc>
            </w:tr>
            <w:tr w:rsidR="00BC2B8B" w:rsidRPr="00E53A3B" w:rsidTr="007516F4">
              <w:trPr>
                <w:trHeight w:val="275"/>
              </w:trPr>
              <w:tc>
                <w:tcPr>
                  <w:tcW w:w="236" w:type="dxa"/>
                  <w:vAlign w:val="center"/>
                </w:tcPr>
                <w:p w:rsidR="00BC2B8B" w:rsidRPr="00E53A3B" w:rsidRDefault="00BC2B8B" w:rsidP="000007BF">
                  <w:pPr>
                    <w:spacing w:before="120" w:after="120"/>
                    <w:rPr>
                      <w:bCs/>
                      <w:i/>
                      <w:color w:val="000000"/>
                      <w:sz w:val="16"/>
                      <w:szCs w:val="16"/>
                    </w:rPr>
                  </w:pPr>
                  <w:r w:rsidRPr="00E53A3B">
                    <w:rPr>
                      <w:bCs/>
                      <w:i/>
                      <w:color w:val="000000"/>
                      <w:sz w:val="16"/>
                      <w:szCs w:val="16"/>
                    </w:rPr>
                    <w:t>y</w:t>
                  </w:r>
                </w:p>
              </w:tc>
              <w:tc>
                <w:tcPr>
                  <w:tcW w:w="425" w:type="dxa"/>
                  <w:vAlign w:val="center"/>
                </w:tcPr>
                <w:p w:rsidR="00BC2B8B" w:rsidRPr="00E53A3B" w:rsidRDefault="00BC2B8B" w:rsidP="000007BF">
                  <w:pPr>
                    <w:spacing w:before="120" w:after="120"/>
                    <w:rPr>
                      <w:b/>
                      <w:bCs/>
                      <w:color w:val="000000"/>
                      <w:sz w:val="16"/>
                      <w:szCs w:val="16"/>
                    </w:rPr>
                  </w:pPr>
                  <w:r w:rsidRPr="00E53A3B">
                    <w:rPr>
                      <w:b/>
                      <w:bCs/>
                      <w:color w:val="000000"/>
                      <w:sz w:val="16"/>
                      <w:szCs w:val="16"/>
                    </w:rPr>
                    <w:t>6</w:t>
                  </w:r>
                </w:p>
              </w:tc>
              <w:tc>
                <w:tcPr>
                  <w:tcW w:w="227"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3</w:t>
                  </w:r>
                </w:p>
              </w:tc>
              <w:tc>
                <w:tcPr>
                  <w:tcW w:w="397"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1.5</w:t>
                  </w:r>
                </w:p>
              </w:tc>
              <w:tc>
                <w:tcPr>
                  <w:tcW w:w="198" w:type="dxa"/>
                  <w:vAlign w:val="center"/>
                </w:tcPr>
                <w:p w:rsidR="00BC2B8B" w:rsidRPr="00E53A3B" w:rsidRDefault="00BC2B8B" w:rsidP="000007BF">
                  <w:pPr>
                    <w:spacing w:before="120" w:after="120"/>
                    <w:rPr>
                      <w:b/>
                      <w:bCs/>
                      <w:color w:val="000000"/>
                      <w:sz w:val="16"/>
                      <w:szCs w:val="16"/>
                    </w:rPr>
                  </w:pPr>
                  <w:r w:rsidRPr="00E53A3B">
                    <w:rPr>
                      <w:b/>
                      <w:bCs/>
                      <w:color w:val="000000"/>
                      <w:sz w:val="16"/>
                      <w:szCs w:val="16"/>
                    </w:rPr>
                    <w:t>1</w:t>
                  </w:r>
                </w:p>
              </w:tc>
              <w:tc>
                <w:tcPr>
                  <w:tcW w:w="454" w:type="dxa"/>
                  <w:vAlign w:val="center"/>
                </w:tcPr>
                <w:p w:rsidR="00BC2B8B" w:rsidRPr="00E53A3B" w:rsidRDefault="00BC2B8B" w:rsidP="000007BF">
                  <w:pPr>
                    <w:spacing w:before="120" w:after="120"/>
                    <w:rPr>
                      <w:bCs/>
                      <w:color w:val="000000"/>
                      <w:sz w:val="16"/>
                      <w:szCs w:val="16"/>
                    </w:rPr>
                  </w:pPr>
                  <w:r w:rsidRPr="00E53A3B">
                    <w:rPr>
                      <w:bCs/>
                      <w:color w:val="000000"/>
                      <w:sz w:val="16"/>
                      <w:szCs w:val="16"/>
                    </w:rPr>
                    <w:t>0.75</w:t>
                  </w:r>
                </w:p>
              </w:tc>
              <w:tc>
                <w:tcPr>
                  <w:tcW w:w="397" w:type="dxa"/>
                  <w:vAlign w:val="center"/>
                </w:tcPr>
                <w:p w:rsidR="00BC2B8B" w:rsidRPr="00E53A3B" w:rsidRDefault="00BC2B8B" w:rsidP="000007BF">
                  <w:pPr>
                    <w:spacing w:before="120" w:after="120"/>
                    <w:rPr>
                      <w:b/>
                      <w:bCs/>
                      <w:color w:val="000000"/>
                      <w:sz w:val="16"/>
                      <w:szCs w:val="16"/>
                    </w:rPr>
                  </w:pPr>
                  <w:r w:rsidRPr="00E53A3B">
                    <w:rPr>
                      <w:b/>
                      <w:bCs/>
                      <w:color w:val="000000"/>
                      <w:sz w:val="16"/>
                      <w:szCs w:val="16"/>
                    </w:rPr>
                    <w:t>0.6</w:t>
                  </w:r>
                </w:p>
              </w:tc>
              <w:tc>
                <w:tcPr>
                  <w:tcW w:w="671" w:type="dxa"/>
                  <w:vAlign w:val="center"/>
                </w:tcPr>
                <w:p w:rsidR="00BC2B8B" w:rsidRPr="00E53A3B" w:rsidRDefault="00BC2B8B" w:rsidP="000007BF">
                  <w:pPr>
                    <w:spacing w:before="120" w:after="120"/>
                    <w:rPr>
                      <w:b/>
                      <w:bCs/>
                      <w:color w:val="000000"/>
                      <w:sz w:val="16"/>
                      <w:szCs w:val="16"/>
                    </w:rPr>
                  </w:pPr>
                  <w:r w:rsidRPr="00E53A3B">
                    <w:rPr>
                      <w:b/>
                      <w:bCs/>
                      <w:color w:val="000000"/>
                      <w:sz w:val="16"/>
                      <w:szCs w:val="16"/>
                    </w:rPr>
                    <w:t>0.5</w:t>
                  </w:r>
                </w:p>
              </w:tc>
            </w:tr>
          </w:tbl>
          <w:p w:rsidR="00BC2B8B" w:rsidRPr="00E53A3B" w:rsidRDefault="00BC2B8B" w:rsidP="000007BF">
            <w:pPr>
              <w:spacing w:before="120" w:after="120"/>
              <w:rPr>
                <w:sz w:val="16"/>
                <w:szCs w:val="16"/>
              </w:rPr>
            </w:pPr>
          </w:p>
        </w:tc>
        <w:tc>
          <w:tcPr>
            <w:tcW w:w="1843" w:type="dxa"/>
            <w:tcBorders>
              <w:top w:val="single" w:sz="4" w:space="0" w:color="auto"/>
              <w:bottom w:val="nil"/>
            </w:tcBorders>
          </w:tcPr>
          <w:p w:rsidR="00BC2B8B" w:rsidRPr="002C0A8C" w:rsidRDefault="00BC2B8B" w:rsidP="000007BF">
            <w:pPr>
              <w:pageBreakBefore/>
              <w:spacing w:before="120" w:after="120"/>
              <w:jc w:val="center"/>
            </w:pPr>
            <w:r>
              <w:t>Correct table</w:t>
            </w:r>
          </w:p>
        </w:tc>
        <w:tc>
          <w:tcPr>
            <w:tcW w:w="850" w:type="dxa"/>
            <w:tcBorders>
              <w:top w:val="single" w:sz="4" w:space="0" w:color="auto"/>
              <w:bottom w:val="nil"/>
            </w:tcBorders>
          </w:tcPr>
          <w:p w:rsidR="00BC2B8B" w:rsidRDefault="00BC2B8B" w:rsidP="000007BF">
            <w:pPr>
              <w:pageBreakBefore/>
              <w:spacing w:before="120" w:after="120"/>
              <w:jc w:val="center"/>
            </w:pPr>
            <w:r>
              <w:t>2</w:t>
            </w:r>
          </w:p>
        </w:tc>
        <w:tc>
          <w:tcPr>
            <w:tcW w:w="6973" w:type="dxa"/>
            <w:tcBorders>
              <w:top w:val="single" w:sz="4" w:space="0" w:color="auto"/>
              <w:bottom w:val="nil"/>
            </w:tcBorders>
          </w:tcPr>
          <w:p w:rsidR="00BC2B8B" w:rsidRDefault="00BC2B8B" w:rsidP="000007BF">
            <w:pPr>
              <w:pageBreakBefore/>
              <w:spacing w:before="120" w:after="120"/>
            </w:pPr>
            <w:r>
              <w:t>M1 2 or 3 entries correct</w:t>
            </w:r>
          </w:p>
          <w:p w:rsidR="00BC2B8B" w:rsidRDefault="00D33B71" w:rsidP="000007BF">
            <w:pPr>
              <w:pageBreakBefore/>
              <w:spacing w:before="120" w:after="120"/>
            </w:pPr>
            <w:r>
              <w:t>A1 a</w:t>
            </w:r>
            <w:r w:rsidR="00BC2B8B">
              <w:t>ll 4 table entries correct</w:t>
            </w:r>
          </w:p>
        </w:tc>
      </w:tr>
      <w:tr w:rsidR="00BC2B8B" w:rsidTr="000007BF">
        <w:trPr>
          <w:trHeight w:val="552"/>
        </w:trPr>
        <w:tc>
          <w:tcPr>
            <w:tcW w:w="567" w:type="dxa"/>
            <w:tcBorders>
              <w:top w:val="nil"/>
              <w:left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right w:val="single" w:sz="4" w:space="0" w:color="auto"/>
            </w:tcBorders>
          </w:tcPr>
          <w:p w:rsidR="00BC2B8B" w:rsidRDefault="00BC2B8B" w:rsidP="000007BF">
            <w:pPr>
              <w:spacing w:before="120" w:after="120"/>
              <w:jc w:val="center"/>
            </w:pPr>
            <w:r>
              <w:t>(b)</w:t>
            </w:r>
          </w:p>
        </w:tc>
        <w:tc>
          <w:tcPr>
            <w:tcW w:w="3119" w:type="dxa"/>
            <w:tcBorders>
              <w:top w:val="nil"/>
              <w:left w:val="single" w:sz="4" w:space="0" w:color="auto"/>
            </w:tcBorders>
          </w:tcPr>
          <w:p w:rsidR="00BC2B8B" w:rsidRDefault="00BC2B8B" w:rsidP="000007BF">
            <w:pPr>
              <w:spacing w:before="120" w:after="120"/>
            </w:pPr>
          </w:p>
        </w:tc>
        <w:tc>
          <w:tcPr>
            <w:tcW w:w="1843" w:type="dxa"/>
            <w:tcBorders>
              <w:top w:val="nil"/>
            </w:tcBorders>
          </w:tcPr>
          <w:p w:rsidR="00BC2B8B" w:rsidRPr="002C0A8C" w:rsidRDefault="00BC2B8B" w:rsidP="000007BF">
            <w:pPr>
              <w:spacing w:before="120" w:after="120"/>
              <w:jc w:val="center"/>
            </w:pPr>
            <w:r w:rsidRPr="002C0A8C">
              <w:t>Graph</w:t>
            </w:r>
          </w:p>
        </w:tc>
        <w:tc>
          <w:tcPr>
            <w:tcW w:w="850" w:type="dxa"/>
            <w:tcBorders>
              <w:top w:val="nil"/>
            </w:tcBorders>
          </w:tcPr>
          <w:p w:rsidR="00BC2B8B" w:rsidRDefault="00BC2B8B" w:rsidP="000007BF">
            <w:pPr>
              <w:pageBreakBefore/>
              <w:spacing w:before="120" w:after="120"/>
              <w:jc w:val="center"/>
            </w:pPr>
            <w:r>
              <w:t>2</w:t>
            </w:r>
          </w:p>
        </w:tc>
        <w:tc>
          <w:tcPr>
            <w:tcW w:w="6973" w:type="dxa"/>
            <w:tcBorders>
              <w:top w:val="nil"/>
            </w:tcBorders>
          </w:tcPr>
          <w:p w:rsidR="00BC2B8B" w:rsidRDefault="00BC2B8B" w:rsidP="000007BF">
            <w:pPr>
              <w:pageBreakBefore/>
              <w:spacing w:before="120" w:after="120"/>
            </w:pPr>
            <w:r>
              <w:t xml:space="preserve">M1 (dep on M1) </w:t>
            </w:r>
            <w:r w:rsidR="00D33B71">
              <w:t>f</w:t>
            </w:r>
            <w:r>
              <w:t>or 6 or 7 points plotted from table</w:t>
            </w:r>
          </w:p>
          <w:p w:rsidR="00BC2B8B" w:rsidRDefault="00D33B71" w:rsidP="000007BF">
            <w:pPr>
              <w:pageBreakBefore/>
              <w:spacing w:before="120" w:after="120"/>
            </w:pPr>
            <w:r>
              <w:t>A1 c</w:t>
            </w:r>
            <w:r w:rsidR="00BC2B8B">
              <w:t>orrect graph drawn</w:t>
            </w:r>
          </w:p>
        </w:tc>
      </w:tr>
      <w:tr w:rsidR="00BC2B8B" w:rsidTr="008A741B">
        <w:trPr>
          <w:trHeight w:val="1644"/>
        </w:trPr>
        <w:tc>
          <w:tcPr>
            <w:tcW w:w="567"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7</w:t>
            </w:r>
          </w:p>
        </w:tc>
        <w:tc>
          <w:tcPr>
            <w:tcW w:w="794"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(a)</w:t>
            </w:r>
          </w:p>
        </w:tc>
        <w:tc>
          <w:tcPr>
            <w:tcW w:w="3119" w:type="dxa"/>
            <w:tcBorders>
              <w:left w:val="single" w:sz="4" w:space="0" w:color="auto"/>
              <w:bottom w:val="nil"/>
              <w:right w:val="single" w:sz="4" w:space="0" w:color="auto"/>
            </w:tcBorders>
          </w:tcPr>
          <w:p w:rsidR="00BC2B8B" w:rsidRDefault="00BC2B8B" w:rsidP="000007BF">
            <w:pPr>
              <w:spacing w:before="120" w:after="120"/>
            </w:pPr>
            <w:r>
              <w:t>UK £98, USA £94.40, Germany £102.19</w:t>
            </w:r>
          </w:p>
          <w:p w:rsidR="00BC2B8B" w:rsidRDefault="00BC2B8B" w:rsidP="000007BF">
            <w:pPr>
              <w:spacing w:before="120" w:after="120"/>
            </w:pPr>
            <w:r>
              <w:t>UK $140.14, USA $134.99</w:t>
            </w:r>
          </w:p>
          <w:p w:rsidR="00BC2B8B" w:rsidRDefault="00BC2B8B" w:rsidP="000007BF">
            <w:pPr>
              <w:spacing w:before="120" w:after="120"/>
            </w:pPr>
            <w:r>
              <w:t>Germany $146.14</w:t>
            </w:r>
          </w:p>
          <w:p w:rsidR="00BC2B8B" w:rsidRDefault="00BC2B8B" w:rsidP="000007BF">
            <w:pPr>
              <w:spacing w:before="120" w:after="120"/>
            </w:pPr>
            <w:r>
              <w:t>UK €134.25, USA €129.31</w:t>
            </w:r>
          </w:p>
          <w:p w:rsidR="00BC2B8B" w:rsidRDefault="00BC2B8B" w:rsidP="000007BF">
            <w:pPr>
              <w:spacing w:before="120" w:after="120"/>
            </w:pPr>
            <w:r>
              <w:t>Germany €139.99</w:t>
            </w:r>
          </w:p>
        </w:tc>
        <w:tc>
          <w:tcPr>
            <w:tcW w:w="1843" w:type="dxa"/>
            <w:tcBorders>
              <w:left w:val="single" w:sz="4" w:space="0" w:color="auto"/>
              <w:bottom w:val="nil"/>
              <w:right w:val="single" w:sz="4" w:space="0" w:color="auto"/>
            </w:tcBorders>
          </w:tcPr>
          <w:p w:rsidR="00BC2B8B" w:rsidRDefault="00BC2B8B" w:rsidP="000007BF">
            <w:pPr>
              <w:spacing w:before="120" w:after="120"/>
              <w:jc w:val="center"/>
            </w:pPr>
            <w:r>
              <w:t>USA</w:t>
            </w:r>
          </w:p>
          <w:p w:rsidR="00BC2B8B" w:rsidRDefault="00BC2B8B" w:rsidP="000007BF">
            <w:pPr>
              <w:spacing w:before="120" w:after="120"/>
              <w:jc w:val="center"/>
            </w:pPr>
            <w:r>
              <w:t>with reasons</w:t>
            </w:r>
          </w:p>
        </w:tc>
        <w:tc>
          <w:tcPr>
            <w:tcW w:w="850" w:type="dxa"/>
            <w:tcBorders>
              <w:left w:val="single" w:sz="4" w:space="0" w:color="auto"/>
              <w:bottom w:val="nil"/>
              <w:right w:val="single" w:sz="4" w:space="0" w:color="auto"/>
            </w:tcBorders>
          </w:tcPr>
          <w:p w:rsidR="00BC2B8B" w:rsidRDefault="008A741B" w:rsidP="008A741B">
            <w:pPr>
              <w:spacing w:before="120" w:after="120"/>
              <w:jc w:val="center"/>
            </w:pPr>
            <w:r>
              <w:t>3</w:t>
            </w:r>
          </w:p>
        </w:tc>
        <w:tc>
          <w:tcPr>
            <w:tcW w:w="6973" w:type="dxa"/>
            <w:tcBorders>
              <w:left w:val="single" w:sz="4" w:space="0" w:color="auto"/>
              <w:bottom w:val="nil"/>
              <w:right w:val="single" w:sz="4" w:space="0" w:color="auto"/>
            </w:tcBorders>
          </w:tcPr>
          <w:p w:rsidR="00BC2B8B" w:rsidRDefault="00BC2B8B" w:rsidP="000007BF">
            <w:pPr>
              <w:spacing w:before="120" w:after="120"/>
            </w:pPr>
            <w:r>
              <w:t xml:space="preserve">P1 </w:t>
            </w:r>
            <w:r w:rsidR="00D33B71">
              <w:t>p</w:t>
            </w:r>
            <w:r>
              <w:t>rocess to find</w:t>
            </w:r>
            <w:r w:rsidRPr="00F80E49">
              <w:t xml:space="preserve"> price to compare for USA</w:t>
            </w:r>
            <w:r>
              <w:t>,</w:t>
            </w:r>
            <w:r w:rsidRPr="00F80E49">
              <w:t xml:space="preserve"> </w:t>
            </w:r>
          </w:p>
          <w:p w:rsidR="00BC2B8B" w:rsidRPr="00F80E49" w:rsidRDefault="00BC2B8B" w:rsidP="000007BF">
            <w:pPr>
              <w:spacing w:before="120" w:after="120"/>
            </w:pPr>
            <w:r>
              <w:t>e.g. 134.99 ÷ 1.43 (= 94.40)</w:t>
            </w:r>
          </w:p>
          <w:p w:rsidR="00BC2B8B" w:rsidRDefault="00D33B71" w:rsidP="000007BF">
            <w:pPr>
              <w:spacing w:before="120" w:after="120"/>
            </w:pPr>
            <w:r>
              <w:t>P1 p</w:t>
            </w:r>
            <w:r w:rsidR="00BC2B8B">
              <w:t>rocess to find price to compare for Germany,</w:t>
            </w:r>
          </w:p>
          <w:p w:rsidR="00BC2B8B" w:rsidRDefault="00BC2B8B" w:rsidP="000007BF">
            <w:pPr>
              <w:spacing w:before="120" w:after="120"/>
            </w:pPr>
            <w:r>
              <w:t>e.g. 139.99 × 0.73 (= 102.19)</w:t>
            </w:r>
          </w:p>
          <w:p w:rsidR="00BC2B8B" w:rsidRPr="00F80E49" w:rsidRDefault="00D33B71" w:rsidP="000007BF">
            <w:pPr>
              <w:spacing w:before="120" w:after="120"/>
            </w:pPr>
            <w:r>
              <w:t>A1 c</w:t>
            </w:r>
            <w:r w:rsidR="00BC2B8B">
              <w:t>orrect conclusion with correct figures in consistent currencies to compare e.g. (£)94.40, (£)102.19, (£)98</w:t>
            </w:r>
          </w:p>
        </w:tc>
      </w:tr>
      <w:tr w:rsidR="00BC2B8B" w:rsidTr="008A741B">
        <w:tc>
          <w:tcPr>
            <w:tcW w:w="567"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r>
              <w:t>(b)</w:t>
            </w:r>
          </w:p>
        </w:tc>
        <w:tc>
          <w:tcPr>
            <w:tcW w:w="3119" w:type="dxa"/>
            <w:tcBorders>
              <w:top w:val="nil"/>
              <w:left w:val="single" w:sz="4" w:space="0" w:color="auto"/>
              <w:bottom w:val="single" w:sz="4" w:space="0" w:color="auto"/>
              <w:right w:val="single" w:sz="4" w:space="0" w:color="auto"/>
            </w:tcBorders>
          </w:tcPr>
          <w:p w:rsidR="00BC2B8B" w:rsidRDefault="00BC2B8B" w:rsidP="000007BF">
            <w:pPr>
              <w:spacing w:before="120" w:after="120"/>
            </w:pPr>
          </w:p>
        </w:tc>
        <w:tc>
          <w:tcPr>
            <w:tcW w:w="1843"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r>
              <w:t>Explanation</w:t>
            </w:r>
          </w:p>
        </w:tc>
        <w:tc>
          <w:tcPr>
            <w:tcW w:w="850" w:type="dxa"/>
            <w:tcBorders>
              <w:top w:val="nil"/>
              <w:left w:val="single" w:sz="4" w:space="0" w:color="auto"/>
              <w:bottom w:val="single" w:sz="4" w:space="0" w:color="auto"/>
              <w:right w:val="single" w:sz="4" w:space="0" w:color="auto"/>
            </w:tcBorders>
          </w:tcPr>
          <w:p w:rsidR="00BC2B8B" w:rsidRDefault="008A741B" w:rsidP="008A741B">
            <w:pPr>
              <w:spacing w:before="120" w:after="120"/>
              <w:jc w:val="center"/>
            </w:pPr>
            <w:r>
              <w:t>1</w:t>
            </w:r>
          </w:p>
        </w:tc>
        <w:tc>
          <w:tcPr>
            <w:tcW w:w="6973" w:type="dxa"/>
            <w:tcBorders>
              <w:top w:val="nil"/>
              <w:left w:val="single" w:sz="4" w:space="0" w:color="auto"/>
              <w:bottom w:val="single" w:sz="4" w:space="0" w:color="auto"/>
              <w:right w:val="single" w:sz="4" w:space="0" w:color="auto"/>
            </w:tcBorders>
          </w:tcPr>
          <w:p w:rsidR="00BC2B8B" w:rsidRDefault="00D33B71" w:rsidP="000007BF">
            <w:pPr>
              <w:spacing w:before="120" w:after="120"/>
            </w:pPr>
            <w:r>
              <w:t>C1 r</w:t>
            </w:r>
            <w:r w:rsidR="00BC2B8B">
              <w:t>eason, e.g. reference to postage costs or travel</w:t>
            </w:r>
          </w:p>
        </w:tc>
      </w:tr>
      <w:tr w:rsidR="00BC2B8B" w:rsidTr="000007BF">
        <w:trPr>
          <w:trHeight w:val="848"/>
        </w:trPr>
        <w:tc>
          <w:tcPr>
            <w:tcW w:w="567" w:type="dxa"/>
            <w:tcBorders>
              <w:top w:val="single" w:sz="4" w:space="0" w:color="auto"/>
              <w:left w:val="single" w:sz="4" w:space="0" w:color="auto"/>
              <w:right w:val="single" w:sz="4" w:space="0" w:color="auto"/>
            </w:tcBorders>
          </w:tcPr>
          <w:p w:rsidR="00BC2B8B" w:rsidRDefault="00BC2B8B" w:rsidP="000007BF">
            <w:pPr>
              <w:spacing w:before="120" w:after="120"/>
              <w:jc w:val="center"/>
            </w:pPr>
            <w:r>
              <w:lastRenderedPageBreak/>
              <w:t>8</w:t>
            </w:r>
          </w:p>
        </w:tc>
        <w:tc>
          <w:tcPr>
            <w:tcW w:w="794" w:type="dxa"/>
            <w:tcBorders>
              <w:top w:val="single" w:sz="4" w:space="0" w:color="auto"/>
              <w:left w:val="single" w:sz="4" w:space="0" w:color="auto"/>
              <w:right w:val="single" w:sz="4" w:space="0" w:color="auto"/>
            </w:tcBorders>
          </w:tcPr>
          <w:p w:rsidR="00BC2B8B" w:rsidRDefault="00BC2B8B" w:rsidP="000007BF">
            <w:pPr>
              <w:spacing w:before="120" w:after="120"/>
              <w:jc w:val="center"/>
            </w:pPr>
          </w:p>
        </w:tc>
        <w:tc>
          <w:tcPr>
            <w:tcW w:w="3119" w:type="dxa"/>
            <w:tcBorders>
              <w:top w:val="single" w:sz="4" w:space="0" w:color="auto"/>
              <w:left w:val="single" w:sz="4" w:space="0" w:color="auto"/>
            </w:tcBorders>
          </w:tcPr>
          <w:p w:rsidR="00BC2B8B" w:rsidRDefault="00BC2B8B" w:rsidP="000007BF">
            <w:pPr>
              <w:spacing w:before="120" w:after="120"/>
            </w:pPr>
          </w:p>
        </w:tc>
        <w:tc>
          <w:tcPr>
            <w:tcW w:w="1843" w:type="dxa"/>
            <w:tcBorders>
              <w:top w:val="single" w:sz="4" w:space="0" w:color="auto"/>
            </w:tcBorders>
          </w:tcPr>
          <w:p w:rsidR="00BC2B8B" w:rsidRDefault="00BC2B8B" w:rsidP="000007BF">
            <w:pPr>
              <w:spacing w:before="120" w:after="120"/>
              <w:jc w:val="center"/>
            </w:pPr>
            <w:r>
              <w:t>24 : 15 : 20</w:t>
            </w:r>
          </w:p>
        </w:tc>
        <w:tc>
          <w:tcPr>
            <w:tcW w:w="850" w:type="dxa"/>
            <w:tcBorders>
              <w:top w:val="single" w:sz="4" w:space="0" w:color="auto"/>
            </w:tcBorders>
          </w:tcPr>
          <w:p w:rsidR="00BC2B8B" w:rsidRDefault="00BC2B8B" w:rsidP="000007BF">
            <w:pPr>
              <w:spacing w:before="120" w:after="120"/>
              <w:jc w:val="center"/>
            </w:pPr>
            <w:r>
              <w:t>3</w:t>
            </w:r>
          </w:p>
        </w:tc>
        <w:tc>
          <w:tcPr>
            <w:tcW w:w="6973" w:type="dxa"/>
            <w:tcBorders>
              <w:top w:val="single" w:sz="4" w:space="0" w:color="auto"/>
            </w:tcBorders>
          </w:tcPr>
          <w:p w:rsidR="00BC2B8B" w:rsidRDefault="00BC2B8B" w:rsidP="000007BF">
            <w:pPr>
              <w:spacing w:before="120" w:after="120"/>
            </w:pPr>
            <w:r>
              <w:t xml:space="preserve">P1 </w:t>
            </w:r>
            <w:r w:rsidR="00D33B71">
              <w:t>f</w:t>
            </w:r>
            <w:r>
              <w:t>orms an equation linking 3 variables</w:t>
            </w:r>
          </w:p>
          <w:p w:rsidR="00BC2B8B" w:rsidRDefault="00BC2B8B" w:rsidP="000007BF">
            <w:pPr>
              <w:spacing w:before="120" w:after="120"/>
              <w:rPr>
                <w:i/>
              </w:rPr>
            </w:pPr>
            <w:r>
              <w:t>5</w:t>
            </w:r>
            <w:r>
              <w:rPr>
                <w:i/>
              </w:rPr>
              <w:t xml:space="preserve">a </w:t>
            </w:r>
            <w:r>
              <w:t>= 8</w:t>
            </w:r>
            <w:r>
              <w:rPr>
                <w:i/>
              </w:rPr>
              <w:t>b</w:t>
            </w:r>
            <w:r>
              <w:t xml:space="preserve"> = 6</w:t>
            </w:r>
            <w:r>
              <w:rPr>
                <w:i/>
              </w:rPr>
              <w:t xml:space="preserve">c </w:t>
            </w:r>
          </w:p>
          <w:p w:rsidR="00BC2B8B" w:rsidRDefault="00BC2B8B" w:rsidP="000007BF">
            <w:pPr>
              <w:spacing w:before="120" w:after="120"/>
            </w:pPr>
            <w:r>
              <w:t>or gives 2 ratios with common value for</w:t>
            </w:r>
            <w:r>
              <w:rPr>
                <w:i/>
              </w:rPr>
              <w:t xml:space="preserve"> b</w:t>
            </w:r>
            <w:r>
              <w:t xml:space="preserve"> </w:t>
            </w:r>
          </w:p>
          <w:p w:rsidR="00BC2B8B" w:rsidRDefault="00BC2B8B" w:rsidP="000007BF">
            <w:pPr>
              <w:spacing w:before="120" w:after="120"/>
            </w:pPr>
            <w:r>
              <w:t xml:space="preserve">e.g. 24 : 15 and 15 : 20 </w:t>
            </w:r>
          </w:p>
          <w:p w:rsidR="00BC2B8B" w:rsidRDefault="00BC2B8B" w:rsidP="000007BF">
            <w:pPr>
              <w:spacing w:before="120" w:after="120"/>
            </w:pPr>
            <w:r>
              <w:t xml:space="preserve">P1 </w:t>
            </w:r>
            <w:proofErr w:type="spellStart"/>
            <w:r w:rsidR="00D33B71">
              <w:t>u</w:t>
            </w:r>
            <w:r>
              <w:t>nsimplified</w:t>
            </w:r>
            <w:proofErr w:type="spellEnd"/>
            <w:r>
              <w:t xml:space="preserve"> ratio </w:t>
            </w:r>
          </w:p>
          <w:p w:rsidR="00BC2B8B" w:rsidRDefault="00BC2B8B" w:rsidP="000007BF">
            <w:pPr>
              <w:spacing w:before="120" w:after="120"/>
            </w:pPr>
            <w:r>
              <w:t xml:space="preserve">A1 </w:t>
            </w:r>
            <w:proofErr w:type="spellStart"/>
            <w:r>
              <w:t>cao</w:t>
            </w:r>
            <w:proofErr w:type="spellEnd"/>
          </w:p>
        </w:tc>
      </w:tr>
      <w:tr w:rsidR="00BC2B8B" w:rsidTr="008A741B">
        <w:tc>
          <w:tcPr>
            <w:tcW w:w="567" w:type="dxa"/>
            <w:tcBorders>
              <w:top w:val="nil"/>
              <w:left w:val="single" w:sz="4" w:space="0" w:color="auto"/>
              <w:bottom w:val="nil"/>
              <w:right w:val="single" w:sz="4" w:space="0" w:color="auto"/>
            </w:tcBorders>
          </w:tcPr>
          <w:p w:rsidR="00BC2B8B" w:rsidRDefault="00BC2B8B" w:rsidP="000007BF">
            <w:pPr>
              <w:spacing w:before="120" w:after="120"/>
              <w:jc w:val="center"/>
            </w:pPr>
            <w:r>
              <w:t>9</w:t>
            </w:r>
          </w:p>
        </w:tc>
        <w:tc>
          <w:tcPr>
            <w:tcW w:w="794" w:type="dxa"/>
            <w:tcBorders>
              <w:top w:val="nil"/>
              <w:left w:val="single" w:sz="4" w:space="0" w:color="auto"/>
              <w:bottom w:val="nil"/>
              <w:right w:val="single" w:sz="4" w:space="0" w:color="auto"/>
            </w:tcBorders>
          </w:tcPr>
          <w:p w:rsidR="00BC2B8B" w:rsidRDefault="00BC2B8B" w:rsidP="000007BF">
            <w:pPr>
              <w:spacing w:before="120" w:after="120"/>
              <w:jc w:val="center"/>
            </w:pPr>
            <w:r>
              <w:t>(a)</w:t>
            </w:r>
          </w:p>
        </w:tc>
        <w:tc>
          <w:tcPr>
            <w:tcW w:w="3119" w:type="dxa"/>
            <w:tcBorders>
              <w:top w:val="nil"/>
              <w:left w:val="single" w:sz="4" w:space="0" w:color="auto"/>
              <w:bottom w:val="nil"/>
              <w:right w:val="single" w:sz="4" w:space="0" w:color="auto"/>
            </w:tcBorders>
          </w:tcPr>
          <w:p w:rsidR="00BC2B8B" w:rsidRDefault="00BC2B8B" w:rsidP="000007BF">
            <w:pPr>
              <w:spacing w:before="120" w:after="120"/>
            </w:pPr>
          </w:p>
        </w:tc>
        <w:tc>
          <w:tcPr>
            <w:tcW w:w="1843" w:type="dxa"/>
            <w:tcBorders>
              <w:top w:val="nil"/>
              <w:left w:val="single" w:sz="4" w:space="0" w:color="auto"/>
              <w:bottom w:val="nil"/>
              <w:right w:val="single" w:sz="4" w:space="0" w:color="auto"/>
            </w:tcBorders>
          </w:tcPr>
          <w:p w:rsidR="00BC2B8B" w:rsidRDefault="00BC2B8B" w:rsidP="000007BF">
            <w:pPr>
              <w:spacing w:before="120" w:after="120"/>
              <w:jc w:val="center"/>
            </w:pPr>
            <w:r>
              <w:t>36000</w:t>
            </w:r>
          </w:p>
        </w:tc>
        <w:tc>
          <w:tcPr>
            <w:tcW w:w="850" w:type="dxa"/>
            <w:tcBorders>
              <w:top w:val="single" w:sz="4" w:space="0" w:color="auto"/>
              <w:left w:val="single" w:sz="4" w:space="0" w:color="auto"/>
              <w:bottom w:val="nil"/>
              <w:right w:val="single" w:sz="4" w:space="0" w:color="auto"/>
            </w:tcBorders>
          </w:tcPr>
          <w:p w:rsidR="00BC2B8B" w:rsidRDefault="008A741B" w:rsidP="008A741B">
            <w:pPr>
              <w:spacing w:before="120" w:after="120"/>
              <w:jc w:val="center"/>
            </w:pPr>
            <w:r>
              <w:t>1</w:t>
            </w:r>
          </w:p>
        </w:tc>
        <w:tc>
          <w:tcPr>
            <w:tcW w:w="6973" w:type="dxa"/>
            <w:tcBorders>
              <w:top w:val="single" w:sz="4" w:space="0" w:color="auto"/>
              <w:left w:val="single" w:sz="4" w:space="0" w:color="auto"/>
              <w:bottom w:val="nil"/>
              <w:right w:val="single" w:sz="4" w:space="0" w:color="auto"/>
            </w:tcBorders>
          </w:tcPr>
          <w:p w:rsidR="00BC2B8B" w:rsidRDefault="00BC2B8B" w:rsidP="000007BF">
            <w:pPr>
              <w:spacing w:before="120" w:after="120"/>
            </w:pPr>
            <w:r>
              <w:t xml:space="preserve">B1 </w:t>
            </w:r>
            <w:proofErr w:type="spellStart"/>
            <w:r>
              <w:t>cao</w:t>
            </w:r>
            <w:proofErr w:type="spellEnd"/>
          </w:p>
        </w:tc>
      </w:tr>
      <w:tr w:rsidR="00BC2B8B" w:rsidTr="008A741B">
        <w:trPr>
          <w:trHeight w:val="818"/>
        </w:trPr>
        <w:tc>
          <w:tcPr>
            <w:tcW w:w="567" w:type="dxa"/>
            <w:tcBorders>
              <w:top w:val="nil"/>
              <w:left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right w:val="single" w:sz="4" w:space="0" w:color="auto"/>
            </w:tcBorders>
          </w:tcPr>
          <w:p w:rsidR="00BC2B8B" w:rsidRDefault="00BC2B8B" w:rsidP="000007BF">
            <w:pPr>
              <w:spacing w:before="120" w:after="120"/>
              <w:jc w:val="center"/>
            </w:pPr>
            <w:r>
              <w:t>(b)</w:t>
            </w:r>
          </w:p>
        </w:tc>
        <w:tc>
          <w:tcPr>
            <w:tcW w:w="3119" w:type="dxa"/>
            <w:tcBorders>
              <w:top w:val="nil"/>
              <w:left w:val="single" w:sz="4" w:space="0" w:color="auto"/>
              <w:right w:val="single" w:sz="4" w:space="0" w:color="auto"/>
            </w:tcBorders>
          </w:tcPr>
          <w:p w:rsidR="00BC2B8B" w:rsidRDefault="00BC2B8B" w:rsidP="000007BF">
            <w:pPr>
              <w:spacing w:before="120" w:after="120"/>
            </w:pPr>
          </w:p>
        </w:tc>
        <w:tc>
          <w:tcPr>
            <w:tcW w:w="1843" w:type="dxa"/>
            <w:tcBorders>
              <w:top w:val="nil"/>
              <w:left w:val="single" w:sz="4" w:space="0" w:color="auto"/>
              <w:right w:val="single" w:sz="4" w:space="0" w:color="auto"/>
            </w:tcBorders>
          </w:tcPr>
          <w:p w:rsidR="00BC2B8B" w:rsidRDefault="00BC2B8B" w:rsidP="000007BF">
            <w:pPr>
              <w:spacing w:before="120" w:after="120"/>
              <w:jc w:val="center"/>
            </w:pPr>
            <w:r>
              <w:t>5.96 × 10</w:t>
            </w:r>
            <w:r w:rsidRPr="00A04077">
              <w:rPr>
                <w:vertAlign w:val="superscript"/>
              </w:rPr>
              <w:t>−</w:t>
            </w:r>
            <w:r>
              <w:rPr>
                <w:vertAlign w:val="superscript"/>
              </w:rPr>
              <w:t xml:space="preserve">8 </w:t>
            </w:r>
            <w:r>
              <w:t xml:space="preserve"> </w:t>
            </w:r>
          </w:p>
        </w:tc>
        <w:tc>
          <w:tcPr>
            <w:tcW w:w="850" w:type="dxa"/>
            <w:tcBorders>
              <w:top w:val="nil"/>
              <w:left w:val="single" w:sz="4" w:space="0" w:color="auto"/>
              <w:right w:val="single" w:sz="4" w:space="0" w:color="auto"/>
            </w:tcBorders>
          </w:tcPr>
          <w:p w:rsidR="00BC2B8B" w:rsidRDefault="008A741B" w:rsidP="008A741B">
            <w:pPr>
              <w:spacing w:before="120" w:after="120"/>
              <w:jc w:val="center"/>
            </w:pPr>
            <w:r>
              <w:t>2</w:t>
            </w:r>
          </w:p>
        </w:tc>
        <w:tc>
          <w:tcPr>
            <w:tcW w:w="6973" w:type="dxa"/>
            <w:tcBorders>
              <w:top w:val="nil"/>
              <w:left w:val="single" w:sz="4" w:space="0" w:color="auto"/>
              <w:right w:val="single" w:sz="4" w:space="0" w:color="auto"/>
            </w:tcBorders>
          </w:tcPr>
          <w:p w:rsidR="00BC2B8B" w:rsidRPr="00A04077" w:rsidRDefault="00BC2B8B" w:rsidP="000007BF">
            <w:pPr>
              <w:spacing w:before="120" w:after="120"/>
            </w:pPr>
            <w:r>
              <w:t>M1 (2.8 ÷ 4.7) × 10</w:t>
            </w:r>
            <w:r w:rsidRPr="00A04077">
              <w:rPr>
                <w:vertAlign w:val="superscript"/>
              </w:rPr>
              <w:t>−2−5</w:t>
            </w:r>
            <w:r>
              <w:rPr>
                <w:vertAlign w:val="superscript"/>
              </w:rPr>
              <w:t xml:space="preserve"> </w:t>
            </w:r>
            <w:r>
              <w:t>or 0.595…× 10</w:t>
            </w:r>
            <w:r w:rsidRPr="00A04077">
              <w:rPr>
                <w:vertAlign w:val="superscript"/>
              </w:rPr>
              <w:t>−</w:t>
            </w:r>
            <w:r>
              <w:rPr>
                <w:vertAlign w:val="superscript"/>
              </w:rPr>
              <w:t xml:space="preserve">7 </w:t>
            </w:r>
            <w:r>
              <w:t xml:space="preserve"> or 5.95…× 10</w:t>
            </w:r>
            <w:r w:rsidRPr="00A04077">
              <w:rPr>
                <w:vertAlign w:val="superscript"/>
              </w:rPr>
              <w:t>−</w:t>
            </w:r>
            <w:r>
              <w:rPr>
                <w:vertAlign w:val="superscript"/>
              </w:rPr>
              <w:t xml:space="preserve">8 </w:t>
            </w:r>
            <w:r>
              <w:t xml:space="preserve"> or 0.0000000596</w:t>
            </w:r>
          </w:p>
          <w:p w:rsidR="00BC2B8B" w:rsidRPr="00A04077" w:rsidRDefault="00BC2B8B" w:rsidP="000007BF">
            <w:pPr>
              <w:spacing w:before="120" w:after="120"/>
            </w:pPr>
            <w:r>
              <w:t xml:space="preserve">A1 </w:t>
            </w:r>
            <w:proofErr w:type="spellStart"/>
            <w:r>
              <w:t>cao</w:t>
            </w:r>
            <w:proofErr w:type="spellEnd"/>
          </w:p>
        </w:tc>
      </w:tr>
      <w:tr w:rsidR="00BC2B8B" w:rsidTr="008A741B">
        <w:tc>
          <w:tcPr>
            <w:tcW w:w="567"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10</w:t>
            </w:r>
          </w:p>
        </w:tc>
        <w:tc>
          <w:tcPr>
            <w:tcW w:w="794"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w:t>
            </w:r>
            <w:proofErr w:type="spellStart"/>
            <w:r>
              <w:t>i</w:t>
            </w:r>
            <w:proofErr w:type="spellEnd"/>
            <w:r>
              <w:t>)</w:t>
            </w:r>
          </w:p>
        </w:tc>
        <w:tc>
          <w:tcPr>
            <w:tcW w:w="3119" w:type="dxa"/>
            <w:tcBorders>
              <w:top w:val="single" w:sz="4" w:space="0" w:color="auto"/>
              <w:left w:val="single" w:sz="4" w:space="0" w:color="auto"/>
              <w:bottom w:val="nil"/>
              <w:right w:val="single" w:sz="4" w:space="0" w:color="auto"/>
            </w:tcBorders>
          </w:tcPr>
          <w:p w:rsidR="00BC2B8B" w:rsidRDefault="00BC2B8B" w:rsidP="000007BF">
            <w:pPr>
              <w:spacing w:before="120" w:after="120"/>
            </w:pPr>
          </w:p>
        </w:tc>
        <w:tc>
          <w:tcPr>
            <w:tcW w:w="1843" w:type="dxa"/>
            <w:tcBorders>
              <w:top w:val="single" w:sz="4" w:space="0" w:color="auto"/>
              <w:left w:val="single" w:sz="4" w:space="0" w:color="auto"/>
              <w:bottom w:val="nil"/>
              <w:right w:val="single" w:sz="4" w:space="0" w:color="auto"/>
            </w:tcBorders>
          </w:tcPr>
          <w:p w:rsidR="00BC2B8B" w:rsidRPr="00015C37" w:rsidRDefault="00BC2B8B" w:rsidP="000007BF">
            <w:pPr>
              <w:spacing w:before="120" w:after="120"/>
              <w:jc w:val="center"/>
              <w:rPr>
                <w:bCs/>
                <w:i/>
                <w:color w:val="000000" w:themeColor="text1"/>
              </w:rPr>
            </w:pPr>
            <w:r w:rsidRPr="00015C37">
              <w:rPr>
                <w:bCs/>
                <w:i/>
                <w:color w:val="000000" w:themeColor="text1"/>
              </w:rPr>
              <w:t>y</w:t>
            </w:r>
            <w:r>
              <w:rPr>
                <w:bCs/>
                <w:color w:val="000000" w:themeColor="text1"/>
              </w:rPr>
              <w:t xml:space="preserve"> </w:t>
            </w:r>
            <m:oMath>
              <m:r>
                <w:rPr>
                  <w:rFonts w:ascii="Cambria Math" w:hAnsi="Cambria Math"/>
                  <w:color w:val="000000" w:themeColor="text1"/>
                </w:rPr>
                <m:t>∝</m:t>
              </m:r>
            </m:oMath>
            <w:r>
              <w:rPr>
                <w:bCs/>
                <w:color w:val="000000" w:themeColor="text1"/>
              </w:rPr>
              <w:t xml:space="preserve"> </w:t>
            </w:r>
            <w:r w:rsidRPr="00015C37">
              <w:rPr>
                <w:bCs/>
                <w:i/>
                <w:color w:val="000000" w:themeColor="text1"/>
              </w:rPr>
              <w:t>x</w:t>
            </w:r>
            <w:r w:rsidRPr="00015C37">
              <w:rPr>
                <w:bCs/>
                <w:color w:val="000000" w:themeColor="text1"/>
                <w:vertAlign w:val="superscript"/>
              </w:rPr>
              <w:t>2</w:t>
            </w:r>
            <w:r>
              <w:rPr>
                <w:bCs/>
                <w:i/>
                <w:color w:val="000000" w:themeColor="text1"/>
              </w:rPr>
              <w:t xml:space="preserve">      </w:t>
            </w:r>
          </w:p>
        </w:tc>
        <w:tc>
          <w:tcPr>
            <w:tcW w:w="850" w:type="dxa"/>
            <w:tcBorders>
              <w:top w:val="nil"/>
              <w:left w:val="single" w:sz="4" w:space="0" w:color="auto"/>
              <w:bottom w:val="nil"/>
              <w:right w:val="single" w:sz="4" w:space="0" w:color="auto"/>
            </w:tcBorders>
          </w:tcPr>
          <w:p w:rsidR="00BC2B8B" w:rsidRDefault="008A741B" w:rsidP="008A741B">
            <w:pPr>
              <w:spacing w:before="120" w:after="120"/>
              <w:jc w:val="center"/>
            </w:pPr>
            <w:r>
              <w:t>1</w:t>
            </w:r>
          </w:p>
        </w:tc>
        <w:tc>
          <w:tcPr>
            <w:tcW w:w="6973" w:type="dxa"/>
            <w:tcBorders>
              <w:top w:val="nil"/>
              <w:left w:val="single" w:sz="4" w:space="0" w:color="auto"/>
              <w:bottom w:val="nil"/>
              <w:right w:val="single" w:sz="4" w:space="0" w:color="auto"/>
            </w:tcBorders>
          </w:tcPr>
          <w:p w:rsidR="00BC2B8B" w:rsidRDefault="00BC2B8B" w:rsidP="00D33B71">
            <w:pPr>
              <w:spacing w:before="120" w:after="120"/>
            </w:pPr>
            <w:r>
              <w:t xml:space="preserve">B1 </w:t>
            </w:r>
            <w:r w:rsidR="00D33B71">
              <w:t>t</w:t>
            </w:r>
            <w:r w:rsidRPr="00A04077">
              <w:rPr>
                <w:bCs/>
                <w:color w:val="000000" w:themeColor="text1"/>
              </w:rPr>
              <w:t>ick for</w:t>
            </w:r>
            <w:r>
              <w:rPr>
                <w:bCs/>
                <w:i/>
                <w:color w:val="000000" w:themeColor="text1"/>
              </w:rPr>
              <w:t xml:space="preserve"> </w:t>
            </w:r>
            <w:r w:rsidRPr="00015C37">
              <w:rPr>
                <w:bCs/>
                <w:i/>
                <w:color w:val="000000" w:themeColor="text1"/>
              </w:rPr>
              <w:t>y</w:t>
            </w:r>
            <w:r>
              <w:rPr>
                <w:bCs/>
                <w:color w:val="000000" w:themeColor="text1"/>
              </w:rPr>
              <w:t xml:space="preserve"> </w:t>
            </w:r>
            <m:oMath>
              <m:r>
                <w:rPr>
                  <w:rFonts w:ascii="Cambria Math" w:hAnsi="Cambria Math"/>
                  <w:color w:val="000000" w:themeColor="text1"/>
                </w:rPr>
                <m:t>∝</m:t>
              </m:r>
            </m:oMath>
            <w:r>
              <w:rPr>
                <w:bCs/>
                <w:color w:val="000000" w:themeColor="text1"/>
              </w:rPr>
              <w:t xml:space="preserve"> </w:t>
            </w:r>
            <w:r w:rsidRPr="00015C37">
              <w:rPr>
                <w:bCs/>
                <w:i/>
                <w:color w:val="000000" w:themeColor="text1"/>
              </w:rPr>
              <w:t>x</w:t>
            </w:r>
            <w:r w:rsidRPr="00015C37">
              <w:rPr>
                <w:bCs/>
                <w:color w:val="000000" w:themeColor="text1"/>
                <w:vertAlign w:val="superscript"/>
              </w:rPr>
              <w:t>2</w:t>
            </w:r>
            <w:r>
              <w:rPr>
                <w:bCs/>
                <w:i/>
                <w:color w:val="000000" w:themeColor="text1"/>
              </w:rPr>
              <w:t xml:space="preserve">      </w:t>
            </w:r>
          </w:p>
        </w:tc>
      </w:tr>
      <w:tr w:rsidR="00BC2B8B" w:rsidTr="008A741B">
        <w:trPr>
          <w:trHeight w:val="838"/>
        </w:trPr>
        <w:tc>
          <w:tcPr>
            <w:tcW w:w="567" w:type="dxa"/>
            <w:tcBorders>
              <w:top w:val="nil"/>
              <w:left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right w:val="single" w:sz="4" w:space="0" w:color="auto"/>
            </w:tcBorders>
          </w:tcPr>
          <w:p w:rsidR="00BC2B8B" w:rsidRDefault="00BC2B8B" w:rsidP="000007BF">
            <w:pPr>
              <w:spacing w:before="120" w:after="120"/>
              <w:jc w:val="center"/>
            </w:pPr>
            <w:r>
              <w:t>(ii)</w:t>
            </w:r>
          </w:p>
        </w:tc>
        <w:tc>
          <w:tcPr>
            <w:tcW w:w="3119" w:type="dxa"/>
            <w:tcBorders>
              <w:top w:val="nil"/>
              <w:left w:val="single" w:sz="4" w:space="0" w:color="auto"/>
              <w:right w:val="single" w:sz="4" w:space="0" w:color="auto"/>
            </w:tcBorders>
          </w:tcPr>
          <w:p w:rsidR="00BC2B8B" w:rsidRDefault="00BC2B8B" w:rsidP="000007BF">
            <w:pPr>
              <w:spacing w:before="120" w:after="120"/>
            </w:pPr>
          </w:p>
        </w:tc>
        <w:tc>
          <w:tcPr>
            <w:tcW w:w="1843" w:type="dxa"/>
            <w:tcBorders>
              <w:top w:val="nil"/>
              <w:left w:val="single" w:sz="4" w:space="0" w:color="auto"/>
              <w:right w:val="single" w:sz="4" w:space="0" w:color="auto"/>
            </w:tcBorders>
          </w:tcPr>
          <w:p w:rsidR="00BC2B8B" w:rsidRDefault="00BC2B8B" w:rsidP="000007BF">
            <w:pPr>
              <w:spacing w:before="120" w:after="120"/>
              <w:jc w:val="center"/>
            </w:pPr>
            <w:r>
              <w:rPr>
                <w:i/>
              </w:rPr>
              <w:t>y</w:t>
            </w:r>
            <w:r>
              <w:t xml:space="preserve"> = 16</w:t>
            </w:r>
            <w:r w:rsidRPr="00235902">
              <w:rPr>
                <w:i/>
              </w:rPr>
              <w:t>x</w:t>
            </w:r>
            <w:r w:rsidRPr="00235902">
              <w:rPr>
                <w:vertAlign w:val="superscript"/>
              </w:rPr>
              <w:t>2</w:t>
            </w:r>
          </w:p>
        </w:tc>
        <w:tc>
          <w:tcPr>
            <w:tcW w:w="850" w:type="dxa"/>
            <w:tcBorders>
              <w:top w:val="nil"/>
              <w:left w:val="single" w:sz="4" w:space="0" w:color="auto"/>
              <w:right w:val="single" w:sz="4" w:space="0" w:color="auto"/>
            </w:tcBorders>
          </w:tcPr>
          <w:p w:rsidR="00BC2B8B" w:rsidRDefault="008A741B" w:rsidP="008A741B">
            <w:pPr>
              <w:spacing w:before="120" w:after="120"/>
              <w:jc w:val="center"/>
            </w:pPr>
            <w:r>
              <w:t>3</w:t>
            </w:r>
          </w:p>
        </w:tc>
        <w:tc>
          <w:tcPr>
            <w:tcW w:w="6973" w:type="dxa"/>
            <w:tcBorders>
              <w:top w:val="nil"/>
              <w:left w:val="single" w:sz="4" w:space="0" w:color="auto"/>
              <w:right w:val="single" w:sz="4" w:space="0" w:color="auto"/>
            </w:tcBorders>
          </w:tcPr>
          <w:p w:rsidR="00BC2B8B" w:rsidRDefault="00BC2B8B" w:rsidP="000007BF">
            <w:pPr>
              <w:spacing w:before="120" w:after="120"/>
            </w:pPr>
            <w:r>
              <w:t xml:space="preserve">M1 </w:t>
            </w:r>
            <w:r w:rsidR="00D33B71">
              <w:t>f</w:t>
            </w:r>
            <w:r>
              <w:t xml:space="preserve">or </w:t>
            </w:r>
            <w:r w:rsidRPr="00E43828">
              <w:rPr>
                <w:i/>
              </w:rPr>
              <w:t>y</w:t>
            </w:r>
            <w:r>
              <w:t xml:space="preserve"> = </w:t>
            </w:r>
            <w:proofErr w:type="spellStart"/>
            <w:r w:rsidRPr="00E43828">
              <w:rPr>
                <w:i/>
              </w:rPr>
              <w:t>kx</w:t>
            </w:r>
            <w:r w:rsidRPr="00E43828">
              <w:rPr>
                <w:i/>
                <w:vertAlign w:val="superscript"/>
              </w:rPr>
              <w:t>n</w:t>
            </w:r>
            <w:proofErr w:type="spellEnd"/>
            <w:r>
              <w:t xml:space="preserve"> </w:t>
            </w:r>
            <w:proofErr w:type="spellStart"/>
            <w:r>
              <w:t>ft</w:t>
            </w:r>
            <w:proofErr w:type="spellEnd"/>
          </w:p>
          <w:p w:rsidR="00BC2B8B" w:rsidRDefault="00BC2B8B" w:rsidP="000007BF">
            <w:pPr>
              <w:spacing w:before="120" w:after="120"/>
              <w:rPr>
                <w:i/>
              </w:rPr>
            </w:pPr>
            <w:r>
              <w:t>M1 for 400</w:t>
            </w:r>
            <w:r w:rsidR="00D33B71">
              <w:t xml:space="preserve"> </w:t>
            </w:r>
            <w:r>
              <w:t>÷</w:t>
            </w:r>
            <w:r w:rsidR="00D33B71">
              <w:t xml:space="preserve"> </w:t>
            </w:r>
            <w:r>
              <w:t>25 and 576</w:t>
            </w:r>
            <w:r w:rsidR="00D33B71">
              <w:t xml:space="preserve"> </w:t>
            </w:r>
            <w:r>
              <w:t>÷</w:t>
            </w:r>
            <w:r w:rsidR="00D33B71">
              <w:t xml:space="preserve"> </w:t>
            </w:r>
            <w:r>
              <w:t>36 or 16</w:t>
            </w:r>
          </w:p>
          <w:p w:rsidR="00BC2B8B" w:rsidRDefault="00BC2B8B" w:rsidP="000007BF">
            <w:pPr>
              <w:spacing w:before="120" w:after="120"/>
            </w:pPr>
            <w:r>
              <w:t xml:space="preserve">A1 </w:t>
            </w:r>
            <w:r>
              <w:rPr>
                <w:i/>
              </w:rPr>
              <w:t>y</w:t>
            </w:r>
            <w:r>
              <w:t xml:space="preserve"> = 16</w:t>
            </w:r>
            <w:r w:rsidRPr="00235902">
              <w:rPr>
                <w:i/>
              </w:rPr>
              <w:t>x</w:t>
            </w:r>
            <w:r w:rsidRPr="00235902">
              <w:rPr>
                <w:vertAlign w:val="superscript"/>
              </w:rPr>
              <w:t>2</w:t>
            </w:r>
          </w:p>
        </w:tc>
      </w:tr>
      <w:tr w:rsidR="00BC2B8B" w:rsidTr="00603FD0">
        <w:trPr>
          <w:trHeight w:val="1926"/>
        </w:trPr>
        <w:tc>
          <w:tcPr>
            <w:tcW w:w="567"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lastRenderedPageBreak/>
              <w:t>11</w:t>
            </w:r>
          </w:p>
        </w:tc>
        <w:tc>
          <w:tcPr>
            <w:tcW w:w="794"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(a)</w:t>
            </w:r>
          </w:p>
        </w:tc>
        <w:tc>
          <w:tcPr>
            <w:tcW w:w="3119" w:type="dxa"/>
            <w:tcBorders>
              <w:top w:val="single" w:sz="4" w:space="0" w:color="auto"/>
              <w:left w:val="single" w:sz="4" w:space="0" w:color="auto"/>
              <w:bottom w:val="nil"/>
            </w:tcBorders>
          </w:tcPr>
          <w:p w:rsidR="00BC2B8B" w:rsidRDefault="00BC2B8B" w:rsidP="000007BF">
            <w:pPr>
              <w:spacing w:before="120" w:after="120"/>
            </w:pPr>
          </w:p>
        </w:tc>
        <w:tc>
          <w:tcPr>
            <w:tcW w:w="1843" w:type="dxa"/>
            <w:tcBorders>
              <w:top w:val="single" w:sz="4" w:space="0" w:color="auto"/>
              <w:bottom w:val="nil"/>
            </w:tcBorders>
          </w:tcPr>
          <w:p w:rsidR="00BC2B8B" w:rsidRDefault="00BC2B8B" w:rsidP="000007BF">
            <w:pPr>
              <w:spacing w:before="120" w:after="120"/>
              <w:jc w:val="center"/>
            </w:pPr>
            <w:r>
              <w:t>76.0</w:t>
            </w:r>
          </w:p>
        </w:tc>
        <w:tc>
          <w:tcPr>
            <w:tcW w:w="850" w:type="dxa"/>
            <w:tcBorders>
              <w:top w:val="single" w:sz="4" w:space="0" w:color="auto"/>
              <w:bottom w:val="nil"/>
            </w:tcBorders>
          </w:tcPr>
          <w:p w:rsidR="00BC2B8B" w:rsidRDefault="00603FD0" w:rsidP="00603FD0">
            <w:pPr>
              <w:spacing w:before="120" w:after="120"/>
              <w:jc w:val="center"/>
            </w:pPr>
            <w:r>
              <w:t>3</w:t>
            </w:r>
          </w:p>
        </w:tc>
        <w:tc>
          <w:tcPr>
            <w:tcW w:w="6973" w:type="dxa"/>
            <w:tcBorders>
              <w:top w:val="single" w:sz="4" w:space="0" w:color="auto"/>
              <w:bottom w:val="nil"/>
            </w:tcBorders>
          </w:tcPr>
          <w:p w:rsidR="00BC2B8B" w:rsidRDefault="00BC2B8B" w:rsidP="000007BF">
            <w:pPr>
              <w:spacing w:before="120" w:after="120"/>
            </w:pPr>
            <w:r>
              <w:t xml:space="preserve">P1 </w:t>
            </w:r>
            <w:r w:rsidR="00D33B71">
              <w:t>f</w:t>
            </w:r>
            <w:r>
              <w:t xml:space="preserve">or tan </w:t>
            </w:r>
            <w:r w:rsidRPr="004B01E3">
              <w:rPr>
                <w:i/>
              </w:rPr>
              <w:t>x</w:t>
            </w:r>
            <w:r>
              <w:t xml:space="preserve"> = </w:t>
            </w:r>
            <w:r w:rsidRPr="002C0A8C">
              <w:rPr>
                <w:position w:val="-24"/>
                <w:lang w:val="en-US" w:eastAsia="en-US"/>
              </w:rPr>
              <w:object w:dxaOrig="260" w:dyaOrig="620">
                <v:shape id="_x0000_i1034" type="#_x0000_t75" style="width:12.75pt;height:30.75pt" o:ole="">
                  <v:imagedata r:id="rId33" o:title=""/>
                </v:shape>
                <o:OLEObject Type="Embed" ProgID="Equation.3" ShapeID="_x0000_i1034" DrawAspect="Content" ObjectID="_1536666663" r:id="rId34"/>
              </w:object>
            </w:r>
          </w:p>
          <w:p w:rsidR="00BC2B8B" w:rsidRDefault="00D33B71" w:rsidP="000007BF">
            <w:pPr>
              <w:spacing w:before="120" w:after="120"/>
            </w:pPr>
            <w:r>
              <w:t>P1 f</w:t>
            </w:r>
            <w:r w:rsidR="00BC2B8B">
              <w:t>or tan</w:t>
            </w:r>
            <w:r w:rsidR="00BC2B8B" w:rsidRPr="004B01E3">
              <w:rPr>
                <w:vertAlign w:val="superscript"/>
              </w:rPr>
              <w:t>−1</w:t>
            </w:r>
            <w:r w:rsidR="00BC2B8B">
              <w:t xml:space="preserve"> </w:t>
            </w:r>
            <w:r w:rsidR="00BC2B8B" w:rsidRPr="002C0A8C">
              <w:rPr>
                <w:position w:val="-24"/>
                <w:lang w:val="en-US" w:eastAsia="en-US"/>
              </w:rPr>
              <w:object w:dxaOrig="380" w:dyaOrig="620">
                <v:shape id="_x0000_i1035" type="#_x0000_t75" style="width:18.75pt;height:30.75pt" o:ole="">
                  <v:imagedata r:id="rId35" o:title=""/>
                </v:shape>
                <o:OLEObject Type="Embed" ProgID="Equation.3" ShapeID="_x0000_i1035" DrawAspect="Content" ObjectID="_1536666664" r:id="rId36"/>
              </w:object>
            </w:r>
            <w:r w:rsidR="00BC2B8B">
              <w:t xml:space="preserve"> (= 75.963</w:t>
            </w:r>
            <w:proofErr w:type="gramStart"/>
            <w:r w:rsidR="00BC2B8B">
              <w:t>..)</w:t>
            </w:r>
            <w:proofErr w:type="gramEnd"/>
            <w:r w:rsidR="00BC2B8B" w:rsidRPr="002C0A8C">
              <w:rPr>
                <w:lang w:val="en-US" w:eastAsia="en-US"/>
              </w:rPr>
              <w:t xml:space="preserve"> </w:t>
            </w:r>
          </w:p>
          <w:p w:rsidR="00BC2B8B" w:rsidRDefault="00BC2B8B" w:rsidP="000007BF">
            <w:pPr>
              <w:spacing w:before="120" w:after="120"/>
            </w:pPr>
            <w:r>
              <w:t>A1 75.9 − 76</w:t>
            </w:r>
          </w:p>
        </w:tc>
      </w:tr>
      <w:tr w:rsidR="00BC2B8B" w:rsidTr="00603FD0">
        <w:tc>
          <w:tcPr>
            <w:tcW w:w="567"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r>
              <w:t>(b)</w:t>
            </w:r>
          </w:p>
        </w:tc>
        <w:tc>
          <w:tcPr>
            <w:tcW w:w="3119" w:type="dxa"/>
            <w:tcBorders>
              <w:top w:val="nil"/>
              <w:left w:val="single" w:sz="4" w:space="0" w:color="auto"/>
              <w:bottom w:val="single" w:sz="4" w:space="0" w:color="auto"/>
            </w:tcBorders>
          </w:tcPr>
          <w:p w:rsidR="00BC2B8B" w:rsidRDefault="00BC2B8B" w:rsidP="000007BF">
            <w:pPr>
              <w:spacing w:before="120" w:after="120"/>
            </w:pPr>
          </w:p>
        </w:tc>
        <w:tc>
          <w:tcPr>
            <w:tcW w:w="1843" w:type="dxa"/>
            <w:tcBorders>
              <w:top w:val="nil"/>
              <w:bottom w:val="single" w:sz="4" w:space="0" w:color="auto"/>
            </w:tcBorders>
          </w:tcPr>
          <w:p w:rsidR="00BC2B8B" w:rsidRDefault="00BC2B8B" w:rsidP="000007BF">
            <w:pPr>
              <w:spacing w:before="120" w:after="120"/>
              <w:jc w:val="center"/>
            </w:pPr>
            <w:r>
              <w:t>Description</w:t>
            </w:r>
          </w:p>
        </w:tc>
        <w:tc>
          <w:tcPr>
            <w:tcW w:w="850" w:type="dxa"/>
            <w:tcBorders>
              <w:top w:val="nil"/>
              <w:bottom w:val="single" w:sz="4" w:space="0" w:color="auto"/>
            </w:tcBorders>
          </w:tcPr>
          <w:p w:rsidR="00BC2B8B" w:rsidRDefault="00603FD0" w:rsidP="00603FD0">
            <w:pPr>
              <w:spacing w:before="120" w:after="120"/>
              <w:jc w:val="center"/>
            </w:pPr>
            <w:r>
              <w:t>1</w:t>
            </w:r>
          </w:p>
        </w:tc>
        <w:tc>
          <w:tcPr>
            <w:tcW w:w="6973" w:type="dxa"/>
            <w:tcBorders>
              <w:top w:val="nil"/>
              <w:bottom w:val="single" w:sz="4" w:space="0" w:color="auto"/>
            </w:tcBorders>
          </w:tcPr>
          <w:p w:rsidR="00BC2B8B" w:rsidRDefault="00BC2B8B" w:rsidP="00D33B71">
            <w:pPr>
              <w:spacing w:before="120" w:after="120"/>
            </w:pPr>
            <w:r>
              <w:t xml:space="preserve">C1 </w:t>
            </w:r>
            <w:proofErr w:type="spellStart"/>
            <w:r w:rsidR="00D33B71">
              <w:t>f</w:t>
            </w:r>
            <w:r>
              <w:t>t</w:t>
            </w:r>
            <w:proofErr w:type="spellEnd"/>
            <w:r>
              <w:t xml:space="preserve"> e.g. decreases value of </w:t>
            </w:r>
            <w:r w:rsidRPr="007712A3">
              <w:rPr>
                <w:i/>
              </w:rPr>
              <w:t>h</w:t>
            </w:r>
          </w:p>
        </w:tc>
      </w:tr>
      <w:tr w:rsidR="00BC2B8B" w:rsidTr="00603FD0">
        <w:trPr>
          <w:trHeight w:val="1104"/>
        </w:trPr>
        <w:tc>
          <w:tcPr>
            <w:tcW w:w="567"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12</w:t>
            </w:r>
          </w:p>
        </w:tc>
        <w:tc>
          <w:tcPr>
            <w:tcW w:w="794" w:type="dxa"/>
            <w:tcBorders>
              <w:top w:val="single" w:sz="4" w:space="0" w:color="auto"/>
              <w:left w:val="single" w:sz="4" w:space="0" w:color="auto"/>
              <w:bottom w:val="nil"/>
              <w:right w:val="single" w:sz="4" w:space="0" w:color="auto"/>
            </w:tcBorders>
          </w:tcPr>
          <w:p w:rsidR="00BC2B8B" w:rsidRDefault="00BC2B8B" w:rsidP="000007BF">
            <w:pPr>
              <w:spacing w:before="120" w:after="120"/>
              <w:jc w:val="center"/>
            </w:pPr>
            <w:r>
              <w:t>(a)</w:t>
            </w:r>
          </w:p>
        </w:tc>
        <w:tc>
          <w:tcPr>
            <w:tcW w:w="3119" w:type="dxa"/>
            <w:tcBorders>
              <w:top w:val="single" w:sz="4" w:space="0" w:color="auto"/>
              <w:left w:val="single" w:sz="4" w:space="0" w:color="auto"/>
              <w:bottom w:val="nil"/>
            </w:tcBorders>
          </w:tcPr>
          <w:p w:rsidR="00BC2B8B" w:rsidRDefault="00BC2B8B" w:rsidP="000007BF">
            <w:pPr>
              <w:spacing w:before="120" w:after="120"/>
            </w:pPr>
          </w:p>
        </w:tc>
        <w:tc>
          <w:tcPr>
            <w:tcW w:w="1843" w:type="dxa"/>
            <w:tcBorders>
              <w:top w:val="single" w:sz="4" w:space="0" w:color="auto"/>
              <w:bottom w:val="nil"/>
            </w:tcBorders>
          </w:tcPr>
          <w:p w:rsidR="00BC2B8B" w:rsidRDefault="00BC2B8B" w:rsidP="000007BF">
            <w:pPr>
              <w:spacing w:before="120" w:after="120"/>
              <w:jc w:val="center"/>
            </w:pPr>
            <w:r w:rsidRPr="004C36D7">
              <w:rPr>
                <w:i/>
              </w:rPr>
              <w:t>n</w:t>
            </w:r>
            <w:r w:rsidRPr="004C36D7">
              <w:rPr>
                <w:vertAlign w:val="superscript"/>
              </w:rPr>
              <w:t>2</w:t>
            </w:r>
            <w:r>
              <w:t xml:space="preserve"> + 2</w:t>
            </w:r>
            <w:r w:rsidRPr="004C36D7">
              <w:rPr>
                <w:i/>
              </w:rPr>
              <w:t>n</w:t>
            </w:r>
            <w:r>
              <w:t xml:space="preserve"> </w:t>
            </w:r>
          </w:p>
        </w:tc>
        <w:tc>
          <w:tcPr>
            <w:tcW w:w="850" w:type="dxa"/>
            <w:tcBorders>
              <w:top w:val="single" w:sz="4" w:space="0" w:color="auto"/>
              <w:bottom w:val="nil"/>
            </w:tcBorders>
          </w:tcPr>
          <w:p w:rsidR="00BC2B8B" w:rsidRDefault="00603FD0" w:rsidP="00603FD0">
            <w:pPr>
              <w:spacing w:before="120" w:after="120"/>
              <w:jc w:val="center"/>
            </w:pPr>
            <w:r>
              <w:t>3</w:t>
            </w:r>
          </w:p>
        </w:tc>
        <w:tc>
          <w:tcPr>
            <w:tcW w:w="6973" w:type="dxa"/>
            <w:tcBorders>
              <w:top w:val="single" w:sz="4" w:space="0" w:color="auto"/>
              <w:bottom w:val="nil"/>
            </w:tcBorders>
          </w:tcPr>
          <w:p w:rsidR="00BC2B8B" w:rsidRDefault="00BC2B8B" w:rsidP="000007BF">
            <w:pPr>
              <w:spacing w:before="120" w:after="120"/>
            </w:pPr>
            <w:r>
              <w:t xml:space="preserve">M1 </w:t>
            </w:r>
            <w:r w:rsidR="00D33B71">
              <w:t>c</w:t>
            </w:r>
            <w:r>
              <w:t xml:space="preserve">orrect deduction from differences, </w:t>
            </w:r>
          </w:p>
          <w:p w:rsidR="00BC2B8B" w:rsidRDefault="00BC2B8B" w:rsidP="000007BF">
            <w:pPr>
              <w:spacing w:before="120" w:after="120"/>
            </w:pPr>
            <w:r>
              <w:t>e.g. 2</w:t>
            </w:r>
            <w:r w:rsidRPr="004C36D7">
              <w:rPr>
                <w:vertAlign w:val="superscript"/>
              </w:rPr>
              <w:t>nd</w:t>
            </w:r>
            <w:r>
              <w:t xml:space="preserve"> difference of 2 implies 1</w:t>
            </w:r>
            <w:r w:rsidRPr="004C36D7">
              <w:rPr>
                <w:i/>
              </w:rPr>
              <w:t>n</w:t>
            </w:r>
            <w:r w:rsidRPr="004C36D7">
              <w:rPr>
                <w:vertAlign w:val="superscript"/>
              </w:rPr>
              <w:t>2</w:t>
            </w:r>
            <w:r>
              <w:t xml:space="preserve"> or 1</w:t>
            </w:r>
            <w:r w:rsidRPr="004C36D7">
              <w:rPr>
                <w:vertAlign w:val="superscript"/>
              </w:rPr>
              <w:t>2</w:t>
            </w:r>
            <w:r>
              <w:t>, 2</w:t>
            </w:r>
            <w:r w:rsidRPr="004C36D7">
              <w:rPr>
                <w:vertAlign w:val="superscript"/>
              </w:rPr>
              <w:t>2</w:t>
            </w:r>
            <w:r>
              <w:t>, 3</w:t>
            </w:r>
            <w:r w:rsidRPr="004C36D7">
              <w:rPr>
                <w:vertAlign w:val="superscript"/>
              </w:rPr>
              <w:t>2</w:t>
            </w:r>
          </w:p>
          <w:p w:rsidR="00BC2B8B" w:rsidRDefault="00BC2B8B" w:rsidP="000007BF">
            <w:pPr>
              <w:spacing w:before="120" w:after="120"/>
            </w:pPr>
            <w:r>
              <w:t>M1 1</w:t>
            </w:r>
            <w:r w:rsidRPr="004C36D7">
              <w:rPr>
                <w:vertAlign w:val="superscript"/>
              </w:rPr>
              <w:t>2</w:t>
            </w:r>
            <w:r>
              <w:t>, 2</w:t>
            </w:r>
            <w:r w:rsidRPr="004C36D7">
              <w:rPr>
                <w:vertAlign w:val="superscript"/>
              </w:rPr>
              <w:t>2</w:t>
            </w:r>
            <w:r>
              <w:t>, 3</w:t>
            </w:r>
            <w:r w:rsidRPr="004C36D7">
              <w:rPr>
                <w:vertAlign w:val="superscript"/>
              </w:rPr>
              <w:t>2</w:t>
            </w:r>
            <w:r>
              <w:rPr>
                <w:vertAlign w:val="superscript"/>
              </w:rPr>
              <w:t xml:space="preserve"> </w:t>
            </w:r>
            <w:r>
              <w:t>link</w:t>
            </w:r>
            <w:r w:rsidRPr="004C36D7">
              <w:t>ed with 2, 4, 6</w:t>
            </w:r>
            <w:r>
              <w:rPr>
                <w:vertAlign w:val="superscript"/>
              </w:rPr>
              <w:t xml:space="preserve">, </w:t>
            </w:r>
          </w:p>
          <w:p w:rsidR="00BC2B8B" w:rsidRDefault="00BC2B8B" w:rsidP="000007BF">
            <w:pPr>
              <w:spacing w:before="120" w:after="120"/>
            </w:pPr>
            <w:r>
              <w:t xml:space="preserve">A1 </w:t>
            </w:r>
            <w:r w:rsidRPr="004C36D7">
              <w:rPr>
                <w:i/>
              </w:rPr>
              <w:t>n</w:t>
            </w:r>
            <w:r w:rsidRPr="004C36D7">
              <w:rPr>
                <w:vertAlign w:val="superscript"/>
              </w:rPr>
              <w:t>2</w:t>
            </w:r>
            <w:r>
              <w:t xml:space="preserve"> + 2</w:t>
            </w:r>
            <w:r w:rsidRPr="004C36D7">
              <w:rPr>
                <w:i/>
              </w:rPr>
              <w:t>n</w:t>
            </w:r>
            <w:r>
              <w:rPr>
                <w:i/>
              </w:rPr>
              <w:t xml:space="preserve"> </w:t>
            </w:r>
            <w:proofErr w:type="spellStart"/>
            <w:r w:rsidRPr="004C36D7">
              <w:t>oe</w:t>
            </w:r>
            <w:proofErr w:type="spellEnd"/>
          </w:p>
        </w:tc>
      </w:tr>
      <w:tr w:rsidR="00BC2B8B" w:rsidTr="00603FD0">
        <w:tc>
          <w:tcPr>
            <w:tcW w:w="567"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r>
              <w:t>(b)</w:t>
            </w:r>
          </w:p>
        </w:tc>
        <w:tc>
          <w:tcPr>
            <w:tcW w:w="3119" w:type="dxa"/>
            <w:tcBorders>
              <w:top w:val="nil"/>
              <w:left w:val="single" w:sz="4" w:space="0" w:color="auto"/>
              <w:bottom w:val="single" w:sz="4" w:space="0" w:color="auto"/>
            </w:tcBorders>
          </w:tcPr>
          <w:p w:rsidR="00BC2B8B" w:rsidRDefault="00BC2B8B" w:rsidP="000007BF">
            <w:pPr>
              <w:spacing w:before="120" w:after="120"/>
            </w:pPr>
          </w:p>
        </w:tc>
        <w:tc>
          <w:tcPr>
            <w:tcW w:w="1843" w:type="dxa"/>
            <w:tcBorders>
              <w:top w:val="nil"/>
              <w:bottom w:val="single" w:sz="4" w:space="0" w:color="auto"/>
            </w:tcBorders>
          </w:tcPr>
          <w:p w:rsidR="00BC2B8B" w:rsidRDefault="00BC2B8B" w:rsidP="000007BF">
            <w:pPr>
              <w:spacing w:before="120" w:after="120"/>
              <w:jc w:val="center"/>
            </w:pPr>
            <w:r>
              <w:t>Explanation</w:t>
            </w:r>
          </w:p>
        </w:tc>
        <w:tc>
          <w:tcPr>
            <w:tcW w:w="850" w:type="dxa"/>
            <w:tcBorders>
              <w:top w:val="nil"/>
              <w:bottom w:val="single" w:sz="4" w:space="0" w:color="auto"/>
            </w:tcBorders>
          </w:tcPr>
          <w:p w:rsidR="00BC2B8B" w:rsidRDefault="00603FD0" w:rsidP="00603FD0">
            <w:pPr>
              <w:spacing w:before="120" w:after="120"/>
              <w:jc w:val="center"/>
            </w:pPr>
            <w:r>
              <w:t>1</w:t>
            </w:r>
          </w:p>
        </w:tc>
        <w:tc>
          <w:tcPr>
            <w:tcW w:w="6973" w:type="dxa"/>
            <w:tcBorders>
              <w:top w:val="nil"/>
              <w:bottom w:val="single" w:sz="4" w:space="0" w:color="auto"/>
            </w:tcBorders>
          </w:tcPr>
          <w:p w:rsidR="00BC2B8B" w:rsidRDefault="00D33B71" w:rsidP="000007BF">
            <w:pPr>
              <w:spacing w:before="120" w:after="120"/>
            </w:pPr>
            <w:r>
              <w:t>C1 e</w:t>
            </w:r>
            <w:r w:rsidR="00BC2B8B">
              <w:t>xplanation that 31 is not a power of 2</w:t>
            </w:r>
          </w:p>
        </w:tc>
      </w:tr>
      <w:tr w:rsidR="00BC2B8B" w:rsidTr="000007BF">
        <w:trPr>
          <w:trHeight w:val="1359"/>
        </w:trPr>
        <w:tc>
          <w:tcPr>
            <w:tcW w:w="567" w:type="dxa"/>
            <w:tcBorders>
              <w:top w:val="single" w:sz="4" w:space="0" w:color="auto"/>
              <w:left w:val="single" w:sz="4" w:space="0" w:color="auto"/>
              <w:bottom w:val="nil"/>
              <w:right w:val="single" w:sz="4" w:space="0" w:color="auto"/>
            </w:tcBorders>
          </w:tcPr>
          <w:p w:rsidR="00BC2B8B" w:rsidRDefault="00BC2B8B" w:rsidP="000007BF">
            <w:pPr>
              <w:pageBreakBefore/>
              <w:spacing w:before="120" w:after="120"/>
              <w:jc w:val="center"/>
            </w:pPr>
            <w:r>
              <w:lastRenderedPageBreak/>
              <w:t>13</w:t>
            </w:r>
          </w:p>
        </w:tc>
        <w:tc>
          <w:tcPr>
            <w:tcW w:w="794" w:type="dxa"/>
            <w:tcBorders>
              <w:top w:val="single" w:sz="4" w:space="0" w:color="auto"/>
              <w:left w:val="single" w:sz="4" w:space="0" w:color="auto"/>
              <w:bottom w:val="nil"/>
              <w:right w:val="single" w:sz="4" w:space="0" w:color="auto"/>
            </w:tcBorders>
          </w:tcPr>
          <w:p w:rsidR="00BC2B8B" w:rsidRDefault="00BC2B8B" w:rsidP="000007BF">
            <w:pPr>
              <w:pageBreakBefore/>
              <w:spacing w:before="120" w:after="120"/>
              <w:jc w:val="center"/>
            </w:pPr>
            <w:r>
              <w:t>(</w:t>
            </w:r>
            <w:proofErr w:type="spellStart"/>
            <w:r>
              <w:t>i</w:t>
            </w:r>
            <w:proofErr w:type="spellEnd"/>
            <w:r>
              <w:t>)</w:t>
            </w:r>
          </w:p>
        </w:tc>
        <w:tc>
          <w:tcPr>
            <w:tcW w:w="3119" w:type="dxa"/>
            <w:tcBorders>
              <w:top w:val="single" w:sz="4" w:space="0" w:color="auto"/>
              <w:left w:val="single" w:sz="4" w:space="0" w:color="auto"/>
              <w:bottom w:val="nil"/>
            </w:tcBorders>
          </w:tcPr>
          <w:p w:rsidR="00BC2B8B" w:rsidRDefault="00BC2B8B" w:rsidP="000007BF">
            <w:pPr>
              <w:pageBreakBefore/>
              <w:spacing w:before="120" w:after="120"/>
            </w:pPr>
          </w:p>
        </w:tc>
        <w:tc>
          <w:tcPr>
            <w:tcW w:w="1843" w:type="dxa"/>
            <w:tcBorders>
              <w:top w:val="single" w:sz="4" w:space="0" w:color="auto"/>
              <w:bottom w:val="nil"/>
            </w:tcBorders>
          </w:tcPr>
          <w:p w:rsidR="00BC2B8B" w:rsidRDefault="00BC2B8B" w:rsidP="000007BF">
            <w:pPr>
              <w:keepNext/>
              <w:pageBreakBefore/>
              <w:spacing w:before="120" w:after="120"/>
              <w:jc w:val="center"/>
            </w:pPr>
            <w:r>
              <w:t>150</w:t>
            </w:r>
          </w:p>
        </w:tc>
        <w:tc>
          <w:tcPr>
            <w:tcW w:w="850" w:type="dxa"/>
            <w:tcBorders>
              <w:top w:val="single" w:sz="4" w:space="0" w:color="auto"/>
              <w:bottom w:val="nil"/>
            </w:tcBorders>
          </w:tcPr>
          <w:p w:rsidR="00BC2B8B" w:rsidRDefault="00BC2B8B" w:rsidP="000007BF">
            <w:pPr>
              <w:keepNext/>
              <w:pageBreakBefore/>
              <w:spacing w:before="120" w:after="120"/>
              <w:jc w:val="center"/>
            </w:pPr>
            <w:r>
              <w:t>3</w:t>
            </w:r>
          </w:p>
        </w:tc>
        <w:tc>
          <w:tcPr>
            <w:tcW w:w="6973" w:type="dxa"/>
            <w:tcBorders>
              <w:top w:val="single" w:sz="4" w:space="0" w:color="auto"/>
              <w:bottom w:val="nil"/>
            </w:tcBorders>
          </w:tcPr>
          <w:p w:rsidR="00BC2B8B" w:rsidRDefault="00BC2B8B" w:rsidP="000007BF">
            <w:pPr>
              <w:keepNext/>
              <w:pageBreakBefore/>
              <w:spacing w:before="120" w:after="120"/>
            </w:pPr>
            <w:r>
              <w:t xml:space="preserve">P1 </w:t>
            </w:r>
            <w:r>
              <w:rPr>
                <w:position w:val="-22"/>
              </w:rPr>
              <w:object w:dxaOrig="315" w:dyaOrig="555" w14:anchorId="37E14073">
                <v:shape id="_x0000_i1036" type="#_x0000_t75" style="width:15.75pt;height:27.75pt" o:ole="">
                  <v:imagedata r:id="rId37" o:title=""/>
                </v:shape>
                <o:OLEObject Type="Embed" ProgID="Equation.3" ShapeID="_x0000_i1036" DrawAspect="Content" ObjectID="_1536666665" r:id="rId38"/>
              </w:object>
            </w:r>
            <w:r>
              <w:t xml:space="preserve"> or </w:t>
            </w:r>
            <w:r>
              <w:rPr>
                <w:position w:val="-24"/>
              </w:rPr>
              <w:object w:dxaOrig="345" w:dyaOrig="615" w14:anchorId="57725325">
                <v:shape id="_x0000_i1037" type="#_x0000_t75" style="width:17.25pt;height:30.75pt" o:ole="">
                  <v:imagedata r:id="rId39" o:title=""/>
                </v:shape>
                <o:OLEObject Type="Embed" ProgID="Equation.3" ShapeID="_x0000_i1037" DrawAspect="Content" ObjectID="_1536666666" r:id="rId40"/>
              </w:object>
            </w:r>
            <w:proofErr w:type="spellStart"/>
            <w:r>
              <w:t>or</w:t>
            </w:r>
            <w:proofErr w:type="spellEnd"/>
            <w:r>
              <w:t xml:space="preserve"> </w:t>
            </w:r>
            <w:r>
              <w:rPr>
                <w:position w:val="-22"/>
              </w:rPr>
              <w:object w:dxaOrig="315" w:dyaOrig="555" w14:anchorId="57EC8456">
                <v:shape id="_x0000_i1038" type="#_x0000_t75" style="width:15.75pt;height:27.75pt" o:ole="">
                  <v:imagedata r:id="rId41" o:title=""/>
                </v:shape>
                <o:OLEObject Type="Embed" ProgID="Equation.3" ShapeID="_x0000_i1038" DrawAspect="Content" ObjectID="_1536666667" r:id="rId42"/>
              </w:object>
            </w:r>
          </w:p>
          <w:p w:rsidR="00BC2B8B" w:rsidRDefault="00BC2B8B" w:rsidP="000007BF">
            <w:pPr>
              <w:keepNext/>
              <w:pageBreakBefore/>
              <w:spacing w:before="120" w:after="120"/>
            </w:pPr>
            <w:r>
              <w:t xml:space="preserve">P1 </w:t>
            </w:r>
            <w:r>
              <w:rPr>
                <w:position w:val="-22"/>
              </w:rPr>
              <w:object w:dxaOrig="315" w:dyaOrig="555" w14:anchorId="279DC58A">
                <v:shape id="_x0000_i1039" type="#_x0000_t75" style="width:15.75pt;height:27.75pt" o:ole="">
                  <v:imagedata r:id="rId43" o:title=""/>
                </v:shape>
                <o:OLEObject Type="Embed" ProgID="Equation.3" ShapeID="_x0000_i1039" DrawAspect="Content" ObjectID="_1536666668" r:id="rId44"/>
              </w:object>
            </w:r>
            <w:r>
              <w:t xml:space="preserve"> = </w:t>
            </w:r>
            <w:r>
              <w:rPr>
                <w:position w:val="-22"/>
              </w:rPr>
              <w:object w:dxaOrig="315" w:dyaOrig="555" w14:anchorId="6AB000FE">
                <v:shape id="_x0000_i1040" type="#_x0000_t75" style="width:15.75pt;height:27.75pt" o:ole="">
                  <v:imagedata r:id="rId45" o:title=""/>
                </v:shape>
                <o:OLEObject Type="Embed" ProgID="Equation.3" ShapeID="_x0000_i1040" DrawAspect="Content" ObjectID="_1536666669" r:id="rId46"/>
              </w:object>
            </w:r>
            <w:r>
              <w:t xml:space="preserve"> or </w:t>
            </w:r>
            <w:r>
              <w:rPr>
                <w:position w:val="-22"/>
              </w:rPr>
              <w:object w:dxaOrig="315" w:dyaOrig="555" w14:anchorId="7D230382">
                <v:shape id="_x0000_i1041" type="#_x0000_t75" style="width:15.75pt;height:27.75pt" o:ole="">
                  <v:imagedata r:id="rId47" o:title=""/>
                </v:shape>
                <o:OLEObject Type="Embed" ProgID="Equation.3" ShapeID="_x0000_i1041" DrawAspect="Content" ObjectID="_1536666670" r:id="rId48"/>
              </w:object>
            </w:r>
            <w:r>
              <w:t xml:space="preserve"> = </w:t>
            </w:r>
            <w:r>
              <w:rPr>
                <w:position w:val="-22"/>
              </w:rPr>
              <w:object w:dxaOrig="315" w:dyaOrig="555" w14:anchorId="434AA05E">
                <v:shape id="_x0000_i1042" type="#_x0000_t75" style="width:15.75pt;height:27.75pt" o:ole="">
                  <v:imagedata r:id="rId49" o:title=""/>
                </v:shape>
                <o:OLEObject Type="Embed" ProgID="Equation.3" ShapeID="_x0000_i1042" DrawAspect="Content" ObjectID="_1536666671" r:id="rId50"/>
              </w:object>
            </w:r>
            <w:r>
              <w:t xml:space="preserve"> or  </w:t>
            </w:r>
            <w:r>
              <w:rPr>
                <w:position w:val="-22"/>
              </w:rPr>
              <w:object w:dxaOrig="660" w:dyaOrig="555" w14:anchorId="20F6FFA8">
                <v:shape id="_x0000_i1043" type="#_x0000_t75" style="width:33pt;height:27.75pt" o:ole="">
                  <v:imagedata r:id="rId51" o:title=""/>
                </v:shape>
                <o:OLEObject Type="Embed" ProgID="Equation.3" ShapeID="_x0000_i1043" DrawAspect="Content" ObjectID="_1536666672" r:id="rId52"/>
              </w:object>
            </w:r>
          </w:p>
          <w:p w:rsidR="00BC2B8B" w:rsidRDefault="00BC2B8B" w:rsidP="000007BF">
            <w:pPr>
              <w:keepNext/>
              <w:pageBreakBefore/>
              <w:spacing w:before="120" w:after="120"/>
            </w:pPr>
            <w:r>
              <w:t xml:space="preserve">A1 </w:t>
            </w:r>
            <w:proofErr w:type="spellStart"/>
            <w:r>
              <w:t>cao</w:t>
            </w:r>
            <w:proofErr w:type="spellEnd"/>
          </w:p>
        </w:tc>
      </w:tr>
      <w:tr w:rsidR="00BC2B8B" w:rsidTr="000007BF">
        <w:tc>
          <w:tcPr>
            <w:tcW w:w="567"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BC2B8B" w:rsidRDefault="00BC2B8B" w:rsidP="000007BF">
            <w:pPr>
              <w:spacing w:before="120" w:after="120"/>
              <w:jc w:val="center"/>
            </w:pPr>
            <w:r>
              <w:t>(ii)</w:t>
            </w:r>
          </w:p>
        </w:tc>
        <w:tc>
          <w:tcPr>
            <w:tcW w:w="3119" w:type="dxa"/>
            <w:tcBorders>
              <w:top w:val="nil"/>
              <w:left w:val="single" w:sz="4" w:space="0" w:color="auto"/>
              <w:bottom w:val="single" w:sz="4" w:space="0" w:color="auto"/>
            </w:tcBorders>
          </w:tcPr>
          <w:p w:rsidR="00BC2B8B" w:rsidRDefault="00BC2B8B" w:rsidP="000007BF">
            <w:pPr>
              <w:spacing w:before="120" w:after="120"/>
            </w:pPr>
          </w:p>
        </w:tc>
        <w:tc>
          <w:tcPr>
            <w:tcW w:w="1843" w:type="dxa"/>
            <w:tcBorders>
              <w:top w:val="nil"/>
              <w:bottom w:val="single" w:sz="4" w:space="0" w:color="auto"/>
            </w:tcBorders>
          </w:tcPr>
          <w:p w:rsidR="00BC2B8B" w:rsidRDefault="00BC2B8B" w:rsidP="000007BF">
            <w:pPr>
              <w:spacing w:before="120" w:after="120"/>
              <w:jc w:val="center"/>
            </w:pPr>
            <w:r>
              <w:t>Explanation</w:t>
            </w:r>
          </w:p>
        </w:tc>
        <w:tc>
          <w:tcPr>
            <w:tcW w:w="850" w:type="dxa"/>
            <w:tcBorders>
              <w:top w:val="nil"/>
              <w:bottom w:val="single" w:sz="4" w:space="0" w:color="auto"/>
            </w:tcBorders>
          </w:tcPr>
          <w:p w:rsidR="00BC2B8B" w:rsidRDefault="00BC2B8B" w:rsidP="000007BF">
            <w:pPr>
              <w:spacing w:before="120" w:after="120"/>
              <w:jc w:val="center"/>
            </w:pPr>
            <w:r>
              <w:t>1</w:t>
            </w:r>
          </w:p>
        </w:tc>
        <w:tc>
          <w:tcPr>
            <w:tcW w:w="6973" w:type="dxa"/>
            <w:tcBorders>
              <w:top w:val="nil"/>
              <w:bottom w:val="single" w:sz="4" w:space="0" w:color="auto"/>
            </w:tcBorders>
          </w:tcPr>
          <w:p w:rsidR="00BC2B8B" w:rsidRDefault="00D33B71" w:rsidP="000007BF">
            <w:pPr>
              <w:spacing w:before="120" w:after="120"/>
            </w:pPr>
            <w:r>
              <w:t>C1 e.g. i</w:t>
            </w:r>
            <w:r w:rsidR="00BC2B8B">
              <w:t>f tags fell off Alex will have over-estimated the number of ducks.</w:t>
            </w:r>
          </w:p>
        </w:tc>
      </w:tr>
      <w:tr w:rsidR="00BC2B8B" w:rsidTr="00603FD0">
        <w:trPr>
          <w:trHeight w:val="818"/>
        </w:trPr>
        <w:tc>
          <w:tcPr>
            <w:tcW w:w="567" w:type="dxa"/>
            <w:tcBorders>
              <w:top w:val="nil"/>
              <w:left w:val="single" w:sz="4" w:space="0" w:color="auto"/>
              <w:right w:val="nil"/>
            </w:tcBorders>
          </w:tcPr>
          <w:p w:rsidR="00BC2B8B" w:rsidRDefault="00BC2B8B" w:rsidP="000007BF">
            <w:pPr>
              <w:spacing w:before="120" w:after="120"/>
              <w:jc w:val="center"/>
            </w:pPr>
            <w:r>
              <w:t>14</w:t>
            </w:r>
          </w:p>
        </w:tc>
        <w:tc>
          <w:tcPr>
            <w:tcW w:w="794" w:type="dxa"/>
            <w:tcBorders>
              <w:top w:val="nil"/>
              <w:left w:val="nil"/>
              <w:right w:val="single" w:sz="4" w:space="0" w:color="auto"/>
            </w:tcBorders>
          </w:tcPr>
          <w:p w:rsidR="00BC2B8B" w:rsidRDefault="00BC2B8B" w:rsidP="000007BF">
            <w:pPr>
              <w:spacing w:before="120" w:after="120"/>
              <w:jc w:val="center"/>
            </w:pPr>
          </w:p>
        </w:tc>
        <w:tc>
          <w:tcPr>
            <w:tcW w:w="3119" w:type="dxa"/>
            <w:tcBorders>
              <w:top w:val="nil"/>
              <w:left w:val="single" w:sz="4" w:space="0" w:color="auto"/>
            </w:tcBorders>
          </w:tcPr>
          <w:p w:rsidR="00BC2B8B" w:rsidRDefault="00BC2B8B" w:rsidP="000007BF">
            <w:pPr>
              <w:spacing w:before="120" w:after="120"/>
            </w:pPr>
          </w:p>
        </w:tc>
        <w:tc>
          <w:tcPr>
            <w:tcW w:w="1843" w:type="dxa"/>
            <w:tcBorders>
              <w:top w:val="nil"/>
            </w:tcBorders>
          </w:tcPr>
          <w:p w:rsidR="00BC2B8B" w:rsidRDefault="00BC2B8B" w:rsidP="000007BF">
            <w:pPr>
              <w:spacing w:before="120" w:after="120"/>
              <w:jc w:val="center"/>
            </w:pPr>
            <w:r>
              <w:t>625</w:t>
            </w:r>
          </w:p>
        </w:tc>
        <w:tc>
          <w:tcPr>
            <w:tcW w:w="850" w:type="dxa"/>
            <w:tcBorders>
              <w:top w:val="nil"/>
            </w:tcBorders>
          </w:tcPr>
          <w:p w:rsidR="00BC2B8B" w:rsidRDefault="00603FD0" w:rsidP="00603FD0">
            <w:pPr>
              <w:spacing w:before="120" w:after="120"/>
              <w:jc w:val="center"/>
            </w:pPr>
            <w:r>
              <w:t>2</w:t>
            </w:r>
          </w:p>
        </w:tc>
        <w:tc>
          <w:tcPr>
            <w:tcW w:w="6973" w:type="dxa"/>
            <w:tcBorders>
              <w:top w:val="nil"/>
            </w:tcBorders>
          </w:tcPr>
          <w:p w:rsidR="00BC2B8B" w:rsidRDefault="00D33B71" w:rsidP="000007BF">
            <w:pPr>
              <w:spacing w:before="120" w:after="120"/>
            </w:pPr>
            <w:r>
              <w:t>M1 f</w:t>
            </w:r>
            <w:r w:rsidR="00BC2B8B">
              <w:t xml:space="preserve">or </w:t>
            </w:r>
            <w:r>
              <w:t>3</w:t>
            </w:r>
            <w:r w:rsidRPr="00235902">
              <w:rPr>
                <w:vertAlign w:val="superscript"/>
              </w:rPr>
              <w:t>4</w:t>
            </w:r>
            <w:r w:rsidRPr="00235902">
              <w:rPr>
                <w:i/>
                <w:vertAlign w:val="superscript"/>
              </w:rPr>
              <w:t>n</w:t>
            </w:r>
            <w:r>
              <w:rPr>
                <w:i/>
                <w:vertAlign w:val="superscript"/>
              </w:rPr>
              <w:t xml:space="preserve"> </w:t>
            </w:r>
            <w:r w:rsidRPr="00235902">
              <w:t>or</w:t>
            </w:r>
            <w:r>
              <w:rPr>
                <w:vertAlign w:val="superscript"/>
              </w:rPr>
              <w:t xml:space="preserve"> </w:t>
            </w:r>
            <w:r>
              <w:t>5</w:t>
            </w:r>
            <w:r w:rsidRPr="00235902">
              <w:rPr>
                <w:vertAlign w:val="superscript"/>
              </w:rPr>
              <w:t>4</w:t>
            </w:r>
            <w:r>
              <w:t xml:space="preserve"> </w:t>
            </w:r>
            <w:r w:rsidRPr="00E53B72">
              <w:t>or</w:t>
            </w:r>
            <w:r w:rsidRPr="00235902">
              <w:rPr>
                <w:i/>
              </w:rPr>
              <w:t xml:space="preserve"> </w:t>
            </w:r>
            <w:r w:rsidRPr="00235902">
              <w:t>(3</w:t>
            </w:r>
            <w:r>
              <w:rPr>
                <w:vertAlign w:val="superscript"/>
              </w:rPr>
              <w:t>–</w:t>
            </w:r>
            <w:r w:rsidRPr="00E53B72">
              <w:rPr>
                <w:i/>
                <w:vertAlign w:val="superscript"/>
              </w:rPr>
              <w:t>n</w:t>
            </w:r>
            <w:r w:rsidRPr="00235902">
              <w:t>)</w:t>
            </w:r>
            <w:r>
              <w:rPr>
                <w:vertAlign w:val="superscript"/>
              </w:rPr>
              <w:t>–</w:t>
            </w:r>
            <w:r w:rsidRPr="00235902">
              <w:rPr>
                <w:vertAlign w:val="superscript"/>
              </w:rPr>
              <w:t>4</w:t>
            </w:r>
            <w:r>
              <w:rPr>
                <w:vertAlign w:val="superscript"/>
              </w:rPr>
              <w:t xml:space="preserve"> </w:t>
            </w:r>
            <w:r>
              <w:t>or 0.2</w:t>
            </w:r>
            <w:r>
              <w:rPr>
                <w:vertAlign w:val="superscript"/>
              </w:rPr>
              <w:t>–</w:t>
            </w:r>
            <w:r w:rsidRPr="00E53B72">
              <w:rPr>
                <w:vertAlign w:val="superscript"/>
              </w:rPr>
              <w:t>4</w:t>
            </w:r>
          </w:p>
          <w:p w:rsidR="00BC2B8B" w:rsidRDefault="00BC2B8B" w:rsidP="000007BF">
            <w:pPr>
              <w:spacing w:before="120" w:after="120"/>
            </w:pPr>
            <w:r>
              <w:t>A1 625</w:t>
            </w:r>
          </w:p>
        </w:tc>
      </w:tr>
      <w:tr w:rsidR="00BC2B8B" w:rsidTr="000007BF">
        <w:trPr>
          <w:trHeight w:val="1420"/>
        </w:trPr>
        <w:tc>
          <w:tcPr>
            <w:tcW w:w="567" w:type="dxa"/>
            <w:tcBorders>
              <w:top w:val="single" w:sz="4" w:space="0" w:color="auto"/>
              <w:left w:val="single" w:sz="4" w:space="0" w:color="auto"/>
              <w:right w:val="nil"/>
            </w:tcBorders>
          </w:tcPr>
          <w:p w:rsidR="00BC2B8B" w:rsidRDefault="00BC2B8B" w:rsidP="000007BF">
            <w:pPr>
              <w:pageBreakBefore/>
              <w:spacing w:before="120" w:after="120"/>
              <w:jc w:val="center"/>
            </w:pPr>
            <w:r>
              <w:lastRenderedPageBreak/>
              <w:t>15</w:t>
            </w:r>
          </w:p>
        </w:tc>
        <w:tc>
          <w:tcPr>
            <w:tcW w:w="794" w:type="dxa"/>
            <w:tcBorders>
              <w:top w:val="single" w:sz="4" w:space="0" w:color="auto"/>
              <w:left w:val="nil"/>
              <w:right w:val="single" w:sz="4" w:space="0" w:color="auto"/>
            </w:tcBorders>
          </w:tcPr>
          <w:p w:rsidR="00BC2B8B" w:rsidRDefault="00BC2B8B" w:rsidP="000007BF">
            <w:pPr>
              <w:pageBreakBefore/>
              <w:spacing w:before="120" w:after="120"/>
              <w:jc w:val="center"/>
            </w:pPr>
          </w:p>
        </w:tc>
        <w:tc>
          <w:tcPr>
            <w:tcW w:w="3119" w:type="dxa"/>
            <w:tcBorders>
              <w:top w:val="single" w:sz="4" w:space="0" w:color="auto"/>
              <w:left w:val="single" w:sz="4" w:space="0" w:color="auto"/>
            </w:tcBorders>
          </w:tcPr>
          <w:p w:rsidR="00BC2B8B" w:rsidRDefault="00BC2B8B" w:rsidP="000007BF">
            <w:pPr>
              <w:pageBreakBefore/>
              <w:spacing w:before="120" w:after="120"/>
            </w:pPr>
          </w:p>
        </w:tc>
        <w:tc>
          <w:tcPr>
            <w:tcW w:w="1843" w:type="dxa"/>
            <w:tcBorders>
              <w:top w:val="single" w:sz="4" w:space="0" w:color="auto"/>
            </w:tcBorders>
          </w:tcPr>
          <w:p w:rsidR="00BC2B8B" w:rsidRPr="00BC2B8B" w:rsidRDefault="00BC2B8B" w:rsidP="000007BF">
            <w:pPr>
              <w:pageBreakBefore/>
              <w:spacing w:before="120" w:after="120"/>
              <w:jc w:val="center"/>
            </w:pPr>
            <w:r w:rsidRPr="00BC2B8B">
              <w:t>6.55</w:t>
            </w:r>
          </w:p>
        </w:tc>
        <w:tc>
          <w:tcPr>
            <w:tcW w:w="850" w:type="dxa"/>
            <w:tcBorders>
              <w:top w:val="single" w:sz="4" w:space="0" w:color="auto"/>
            </w:tcBorders>
          </w:tcPr>
          <w:p w:rsidR="00BC2B8B" w:rsidRPr="00BC2B8B" w:rsidRDefault="00BC2B8B" w:rsidP="000007BF">
            <w:pPr>
              <w:pageBreakBefore/>
              <w:spacing w:before="120" w:after="120"/>
              <w:jc w:val="center"/>
            </w:pPr>
            <w:r w:rsidRPr="00BC2B8B">
              <w:t>5</w:t>
            </w:r>
          </w:p>
        </w:tc>
        <w:tc>
          <w:tcPr>
            <w:tcW w:w="6973" w:type="dxa"/>
            <w:tcBorders>
              <w:top w:val="single" w:sz="4" w:space="0" w:color="auto"/>
            </w:tcBorders>
          </w:tcPr>
          <w:p w:rsidR="00BC2B8B" w:rsidRPr="00BC2B8B" w:rsidRDefault="00BC2B8B" w:rsidP="000007BF">
            <w:pPr>
              <w:pageBreakBefore/>
              <w:spacing w:before="120" w:after="120"/>
            </w:pPr>
            <w:r w:rsidRPr="00BC2B8B">
              <w:t xml:space="preserve">P1 </w:t>
            </w:r>
            <w:r w:rsidR="00D33B71">
              <w:t>p</w:t>
            </w:r>
            <w:r w:rsidRPr="00BC2B8B">
              <w:t xml:space="preserve">rocess to find area of sector </w:t>
            </w:r>
            <w:r w:rsidRPr="00BC2B8B">
              <w:rPr>
                <w:i/>
              </w:rPr>
              <w:t>AOB</w:t>
            </w:r>
          </w:p>
          <w:p w:rsidR="00BC2B8B" w:rsidRPr="00BC2B8B" w:rsidRDefault="00BC2B8B" w:rsidP="000007BF">
            <w:pPr>
              <w:pageBreakBefore/>
              <w:spacing w:before="120" w:after="120"/>
            </w:pPr>
            <w:r w:rsidRPr="00BC2B8B">
              <w:rPr>
                <w:position w:val="-22"/>
              </w:rPr>
              <w:object w:dxaOrig="420" w:dyaOrig="555" w14:anchorId="6B786FBF">
                <v:shape id="_x0000_i1044" type="#_x0000_t75" style="width:21pt;height:27.75pt" o:ole="">
                  <v:imagedata r:id="rId53" o:title=""/>
                </v:shape>
                <o:OLEObject Type="Embed" ProgID="Equation.3" ShapeID="_x0000_i1044" DrawAspect="Content" ObjectID="_1536666673" r:id="rId54"/>
              </w:object>
            </w:r>
            <w:r w:rsidRPr="00BC2B8B">
              <w:t xml:space="preserve"> × π × 30</w:t>
            </w:r>
            <w:r w:rsidRPr="00BC2B8B">
              <w:rPr>
                <w:vertAlign w:val="superscript"/>
              </w:rPr>
              <w:t>2</w:t>
            </w:r>
            <w:r w:rsidRPr="00BC2B8B">
              <w:t xml:space="preserve"> (= 200</w:t>
            </w:r>
            <w:r w:rsidRPr="00BC2B8B">
              <w:rPr>
                <w:i/>
              </w:rPr>
              <w:t>π</w:t>
            </w:r>
            <w:r w:rsidRPr="00BC2B8B">
              <w:t>)</w:t>
            </w:r>
          </w:p>
          <w:p w:rsidR="00BC2B8B" w:rsidRPr="00BC2B8B" w:rsidRDefault="00D33B71" w:rsidP="000007BF">
            <w:pPr>
              <w:pageBreakBefore/>
              <w:spacing w:before="120" w:after="120"/>
              <w:rPr>
                <w:i/>
              </w:rPr>
            </w:pPr>
            <w:r>
              <w:t>P1 p</w:t>
            </w:r>
            <w:r w:rsidR="00BC2B8B" w:rsidRPr="00BC2B8B">
              <w:t xml:space="preserve">rocess to find area of triangle </w:t>
            </w:r>
            <w:r w:rsidR="00BC2B8B" w:rsidRPr="00BC2B8B">
              <w:rPr>
                <w:i/>
              </w:rPr>
              <w:t>AOB</w:t>
            </w:r>
          </w:p>
          <w:p w:rsidR="00BC2B8B" w:rsidRPr="00BC2B8B" w:rsidRDefault="00BC2B8B" w:rsidP="000007BF">
            <w:pPr>
              <w:pageBreakBefore/>
              <w:spacing w:before="120" w:after="120"/>
            </w:pPr>
            <w:r w:rsidRPr="00BC2B8B">
              <w:rPr>
                <w:position w:val="-20"/>
              </w:rPr>
              <w:object w:dxaOrig="225" w:dyaOrig="540" w14:anchorId="0663E8B4">
                <v:shape id="_x0000_i1045" type="#_x0000_t75" style="width:11.25pt;height:27pt" o:ole="">
                  <v:imagedata r:id="rId55" o:title=""/>
                </v:shape>
                <o:OLEObject Type="Embed" ProgID="Equation.3" ShapeID="_x0000_i1045" DrawAspect="Content" ObjectID="_1536666674" r:id="rId56"/>
              </w:object>
            </w:r>
            <w:r w:rsidRPr="00BC2B8B">
              <w:t xml:space="preserve"> × 30</w:t>
            </w:r>
            <w:r w:rsidRPr="00BC2B8B">
              <w:rPr>
                <w:vertAlign w:val="superscript"/>
              </w:rPr>
              <w:t xml:space="preserve">2 </w:t>
            </w:r>
            <w:r w:rsidRPr="00BC2B8B">
              <w:t>× sin 80 (= 443...)</w:t>
            </w:r>
          </w:p>
          <w:p w:rsidR="00BC2B8B" w:rsidRPr="00BC2B8B" w:rsidRDefault="00D33B71" w:rsidP="000007BF">
            <w:pPr>
              <w:pageBreakBefore/>
              <w:spacing w:before="120" w:after="120"/>
            </w:pPr>
            <w:r>
              <w:t>P1 p</w:t>
            </w:r>
            <w:r w:rsidR="00BC2B8B" w:rsidRPr="00BC2B8B">
              <w:t>rocess to find segment area</w:t>
            </w:r>
          </w:p>
          <w:p w:rsidR="00BC2B8B" w:rsidRPr="00BC2B8B" w:rsidRDefault="00BC2B8B" w:rsidP="000007BF">
            <w:pPr>
              <w:pageBreakBefore/>
              <w:spacing w:before="120" w:after="120"/>
            </w:pPr>
            <w:r w:rsidRPr="00BC2B8B">
              <w:rPr>
                <w:position w:val="-22"/>
              </w:rPr>
              <w:object w:dxaOrig="420" w:dyaOrig="555" w14:anchorId="41E2EDAC">
                <v:shape id="_x0000_i1046" type="#_x0000_t75" style="width:21pt;height:27.75pt" o:ole="">
                  <v:imagedata r:id="rId57" o:title=""/>
                </v:shape>
                <o:OLEObject Type="Embed" ProgID="Equation.3" ShapeID="_x0000_i1046" DrawAspect="Content" ObjectID="_1536666675" r:id="rId58"/>
              </w:object>
            </w:r>
            <w:r w:rsidRPr="00BC2B8B">
              <w:t>× π × 30</w:t>
            </w:r>
            <w:r w:rsidRPr="00BC2B8B">
              <w:rPr>
                <w:vertAlign w:val="superscript"/>
              </w:rPr>
              <w:t xml:space="preserve">2 </w:t>
            </w:r>
            <w:r w:rsidRPr="00BC2B8B">
              <w:t xml:space="preserve"> – </w:t>
            </w:r>
            <w:r w:rsidRPr="00BC2B8B">
              <w:rPr>
                <w:position w:val="-20"/>
              </w:rPr>
              <w:object w:dxaOrig="225" w:dyaOrig="540" w14:anchorId="39C4C6BC">
                <v:shape id="_x0000_i1047" type="#_x0000_t75" style="width:11.25pt;height:27pt" o:ole="">
                  <v:imagedata r:id="rId55" o:title=""/>
                </v:shape>
                <o:OLEObject Type="Embed" ProgID="Equation.3" ShapeID="_x0000_i1047" DrawAspect="Content" ObjectID="_1536666676" r:id="rId59"/>
              </w:object>
            </w:r>
            <w:r w:rsidRPr="00BC2B8B">
              <w:t xml:space="preserve"> × 30</w:t>
            </w:r>
            <w:r w:rsidRPr="00BC2B8B">
              <w:rPr>
                <w:vertAlign w:val="superscript"/>
              </w:rPr>
              <w:t xml:space="preserve">2 </w:t>
            </w:r>
            <w:r w:rsidRPr="00BC2B8B">
              <w:t>× sin 80</w:t>
            </w:r>
          </w:p>
          <w:p w:rsidR="00BC2B8B" w:rsidRPr="00BC2B8B" w:rsidRDefault="00D33B71" w:rsidP="000007BF">
            <w:pPr>
              <w:pageBreakBefore/>
              <w:spacing w:before="120" w:after="120"/>
            </w:pPr>
            <w:r>
              <w:t>P1 p</w:t>
            </w:r>
            <w:r w:rsidR="00BC2B8B" w:rsidRPr="00BC2B8B">
              <w:t>rocess to find percentage</w:t>
            </w:r>
          </w:p>
          <w:p w:rsidR="00BC2B8B" w:rsidRPr="00BC2B8B" w:rsidRDefault="00BC2B8B" w:rsidP="000007BF">
            <w:pPr>
              <w:pageBreakBefore/>
              <w:spacing w:before="120" w:after="120"/>
            </w:pPr>
            <w:r w:rsidRPr="00BC2B8B">
              <w:t>(</w:t>
            </w:r>
            <w:r w:rsidRPr="00BC2B8B">
              <w:rPr>
                <w:position w:val="-22"/>
              </w:rPr>
              <w:object w:dxaOrig="420" w:dyaOrig="555" w14:anchorId="4D08FFAD">
                <v:shape id="_x0000_i1048" type="#_x0000_t75" style="width:21pt;height:27.75pt" o:ole="">
                  <v:imagedata r:id="rId57" o:title=""/>
                </v:shape>
                <o:OLEObject Type="Embed" ProgID="Equation.3" ShapeID="_x0000_i1048" DrawAspect="Content" ObjectID="_1536666677" r:id="rId60"/>
              </w:object>
            </w:r>
            <w:r w:rsidRPr="00BC2B8B">
              <w:t>× π × 30</w:t>
            </w:r>
            <w:r w:rsidRPr="00BC2B8B">
              <w:rPr>
                <w:vertAlign w:val="superscript"/>
              </w:rPr>
              <w:t xml:space="preserve">2 </w:t>
            </w:r>
            <w:r w:rsidRPr="00BC2B8B">
              <w:t xml:space="preserve"> – </w:t>
            </w:r>
            <w:r w:rsidRPr="00BC2B8B">
              <w:rPr>
                <w:position w:val="-20"/>
              </w:rPr>
              <w:object w:dxaOrig="225" w:dyaOrig="540" w14:anchorId="6D456078">
                <v:shape id="_x0000_i1049" type="#_x0000_t75" style="width:11.25pt;height:27pt" o:ole="">
                  <v:imagedata r:id="rId55" o:title=""/>
                </v:shape>
                <o:OLEObject Type="Embed" ProgID="Equation.3" ShapeID="_x0000_i1049" DrawAspect="Content" ObjectID="_1536666678" r:id="rId61"/>
              </w:object>
            </w:r>
            <w:r w:rsidRPr="00BC2B8B">
              <w:t xml:space="preserve"> × 30</w:t>
            </w:r>
            <w:r w:rsidRPr="00BC2B8B">
              <w:rPr>
                <w:vertAlign w:val="superscript"/>
              </w:rPr>
              <w:t xml:space="preserve">2 </w:t>
            </w:r>
            <w:r w:rsidRPr="00BC2B8B">
              <w:t>× sin 80 ) ÷ π × 30</w:t>
            </w:r>
            <w:r w:rsidRPr="00BC2B8B">
              <w:rPr>
                <w:vertAlign w:val="superscript"/>
              </w:rPr>
              <w:t>2</w:t>
            </w:r>
            <w:r w:rsidRPr="00BC2B8B">
              <w:t xml:space="preserve"> </w:t>
            </w:r>
          </w:p>
          <w:p w:rsidR="00BC2B8B" w:rsidRPr="00BC2B8B" w:rsidRDefault="00BC2B8B" w:rsidP="00D33B71">
            <w:pPr>
              <w:pageBreakBefore/>
              <w:spacing w:before="120" w:after="120"/>
            </w:pPr>
            <w:r w:rsidRPr="00BC2B8B">
              <w:t xml:space="preserve">A1 </w:t>
            </w:r>
            <w:r w:rsidR="00D33B71">
              <w:t>a</w:t>
            </w:r>
            <w:r w:rsidRPr="00BC2B8B">
              <w:t>nswer in range 6.5-6.6</w:t>
            </w:r>
          </w:p>
        </w:tc>
      </w:tr>
      <w:tr w:rsidR="000007BF" w:rsidTr="000007BF">
        <w:trPr>
          <w:trHeight w:val="562"/>
        </w:trPr>
        <w:tc>
          <w:tcPr>
            <w:tcW w:w="567" w:type="dxa"/>
            <w:tcBorders>
              <w:top w:val="single" w:sz="4" w:space="0" w:color="auto"/>
              <w:left w:val="single" w:sz="4" w:space="0" w:color="auto"/>
              <w:right w:val="nil"/>
            </w:tcBorders>
          </w:tcPr>
          <w:p w:rsidR="000007BF" w:rsidRDefault="000007BF" w:rsidP="000007BF">
            <w:pPr>
              <w:spacing w:before="120" w:after="120"/>
              <w:jc w:val="center"/>
            </w:pPr>
            <w:r>
              <w:t>16</w:t>
            </w:r>
          </w:p>
        </w:tc>
        <w:tc>
          <w:tcPr>
            <w:tcW w:w="794" w:type="dxa"/>
            <w:tcBorders>
              <w:top w:val="single" w:sz="4" w:space="0" w:color="auto"/>
              <w:left w:val="nil"/>
              <w:right w:val="single" w:sz="4" w:space="0" w:color="auto"/>
            </w:tcBorders>
          </w:tcPr>
          <w:p w:rsidR="000007BF" w:rsidRDefault="000007BF" w:rsidP="000007BF">
            <w:pPr>
              <w:spacing w:before="120" w:after="120"/>
              <w:jc w:val="center"/>
            </w:pPr>
          </w:p>
        </w:tc>
        <w:tc>
          <w:tcPr>
            <w:tcW w:w="3119" w:type="dxa"/>
            <w:tcBorders>
              <w:top w:val="single" w:sz="4" w:space="0" w:color="auto"/>
              <w:left w:val="single" w:sz="4" w:space="0" w:color="auto"/>
            </w:tcBorders>
          </w:tcPr>
          <w:p w:rsidR="000007BF" w:rsidRDefault="000007BF" w:rsidP="000007BF">
            <w:pPr>
              <w:spacing w:before="120" w:after="120"/>
            </w:pPr>
          </w:p>
        </w:tc>
        <w:tc>
          <w:tcPr>
            <w:tcW w:w="1843" w:type="dxa"/>
            <w:tcBorders>
              <w:top w:val="single" w:sz="4" w:space="0" w:color="auto"/>
              <w:left w:val="nil"/>
            </w:tcBorders>
          </w:tcPr>
          <w:p w:rsidR="000007BF" w:rsidRDefault="000007BF" w:rsidP="000007BF">
            <w:pPr>
              <w:tabs>
                <w:tab w:val="left" w:pos="603"/>
              </w:tabs>
              <w:spacing w:before="120" w:after="120"/>
              <w:jc w:val="center"/>
            </w:pPr>
            <w:r>
              <w:t>Errors identified</w:t>
            </w:r>
          </w:p>
        </w:tc>
        <w:tc>
          <w:tcPr>
            <w:tcW w:w="850" w:type="dxa"/>
            <w:tcBorders>
              <w:top w:val="single" w:sz="4" w:space="0" w:color="auto"/>
            </w:tcBorders>
          </w:tcPr>
          <w:p w:rsidR="000007BF" w:rsidRDefault="000007BF" w:rsidP="000007BF">
            <w:pPr>
              <w:spacing w:before="120" w:after="120"/>
              <w:jc w:val="center"/>
            </w:pPr>
            <w:r>
              <w:t>2</w:t>
            </w:r>
          </w:p>
        </w:tc>
        <w:tc>
          <w:tcPr>
            <w:tcW w:w="6973" w:type="dxa"/>
            <w:tcBorders>
              <w:top w:val="single" w:sz="4" w:space="0" w:color="auto"/>
            </w:tcBorders>
          </w:tcPr>
          <w:p w:rsidR="000007BF" w:rsidRDefault="00D33B71" w:rsidP="000007BF">
            <w:pPr>
              <w:spacing w:before="120" w:after="120"/>
            </w:pPr>
            <w:r>
              <w:t>B2 i</w:t>
            </w:r>
            <w:r w:rsidR="000007BF">
              <w:t>dentifies 2 errors from:</w:t>
            </w:r>
          </w:p>
          <w:p w:rsidR="000007BF" w:rsidRDefault="000007BF" w:rsidP="000007BF">
            <w:pPr>
              <w:spacing w:before="120" w:after="120"/>
              <w:rPr>
                <w:i/>
              </w:rPr>
            </w:pPr>
            <w:r>
              <w:rPr>
                <w:i/>
              </w:rPr>
              <w:t xml:space="preserve">x </w:t>
            </w:r>
            <w:r>
              <w:t>+</w:t>
            </w:r>
            <w:r>
              <w:rPr>
                <w:i/>
              </w:rPr>
              <w:t xml:space="preserve"> y </w:t>
            </w:r>
            <w:r>
              <w:t>≤ 7 rather than</w:t>
            </w:r>
            <w:r>
              <w:rPr>
                <w:i/>
              </w:rPr>
              <w:t xml:space="preserve"> x</w:t>
            </w:r>
            <w:r>
              <w:t xml:space="preserve"> +</w:t>
            </w:r>
            <w:r>
              <w:rPr>
                <w:i/>
              </w:rPr>
              <w:t xml:space="preserve"> y </w:t>
            </w:r>
            <w:r>
              <w:t>≤ 6</w:t>
            </w:r>
            <w:r>
              <w:rPr>
                <w:i/>
              </w:rPr>
              <w:t xml:space="preserve"> </w:t>
            </w:r>
            <w:r>
              <w:t>(accept = for ≤)</w:t>
            </w:r>
          </w:p>
          <w:p w:rsidR="000007BF" w:rsidRDefault="000007BF" w:rsidP="000007BF">
            <w:pPr>
              <w:spacing w:before="120" w:after="120"/>
            </w:pPr>
            <w:r>
              <w:rPr>
                <w:i/>
              </w:rPr>
              <w:t xml:space="preserve">x </w:t>
            </w:r>
            <w:r>
              <w:t>≥ 0</w:t>
            </w:r>
            <w:r>
              <w:rPr>
                <w:i/>
              </w:rPr>
              <w:t xml:space="preserve"> </w:t>
            </w:r>
            <w:r>
              <w:t xml:space="preserve">rather than </w:t>
            </w:r>
            <w:r>
              <w:rPr>
                <w:i/>
              </w:rPr>
              <w:t xml:space="preserve">y </w:t>
            </w:r>
            <w:r>
              <w:t>≥ 0 (accept = for ≥)</w:t>
            </w:r>
          </w:p>
          <w:p w:rsidR="000007BF" w:rsidRDefault="000007BF" w:rsidP="000007BF">
            <w:pPr>
              <w:spacing w:before="120" w:after="120"/>
            </w:pPr>
            <w:r>
              <w:rPr>
                <w:i/>
              </w:rPr>
              <w:t xml:space="preserve">y ≥ x+ </w:t>
            </w:r>
            <w:r>
              <w:t>2 rather than</w:t>
            </w:r>
            <w:r>
              <w:rPr>
                <w:i/>
              </w:rPr>
              <w:t xml:space="preserve"> y </w:t>
            </w:r>
            <w:r>
              <w:t xml:space="preserve">≤ </w:t>
            </w:r>
            <w:r>
              <w:rPr>
                <w:i/>
              </w:rPr>
              <w:t xml:space="preserve">x </w:t>
            </w:r>
            <w:r>
              <w:t xml:space="preserve">+ 2 </w:t>
            </w:r>
          </w:p>
          <w:p w:rsidR="000007BF" w:rsidRDefault="00D33B71" w:rsidP="000007BF">
            <w:pPr>
              <w:spacing w:before="120" w:after="120"/>
            </w:pPr>
            <w:r>
              <w:t>(B1 i</w:t>
            </w:r>
            <w:r w:rsidR="000007BF">
              <w:t xml:space="preserve">dentifies one error)  </w:t>
            </w:r>
          </w:p>
        </w:tc>
      </w:tr>
      <w:tr w:rsidR="000007BF" w:rsidTr="00603FD0">
        <w:trPr>
          <w:trHeight w:val="1527"/>
        </w:trPr>
        <w:tc>
          <w:tcPr>
            <w:tcW w:w="567" w:type="dxa"/>
            <w:tcBorders>
              <w:top w:val="single" w:sz="4" w:space="0" w:color="auto"/>
              <w:left w:val="single" w:sz="4" w:space="0" w:color="auto"/>
              <w:bottom w:val="nil"/>
              <w:right w:val="single" w:sz="4" w:space="0" w:color="auto"/>
            </w:tcBorders>
          </w:tcPr>
          <w:p w:rsidR="000007BF" w:rsidRDefault="000007BF" w:rsidP="000007BF">
            <w:pPr>
              <w:spacing w:before="120" w:after="120"/>
              <w:jc w:val="center"/>
            </w:pPr>
            <w:r>
              <w:lastRenderedPageBreak/>
              <w:t>17</w:t>
            </w:r>
          </w:p>
        </w:tc>
        <w:tc>
          <w:tcPr>
            <w:tcW w:w="794" w:type="dxa"/>
            <w:tcBorders>
              <w:top w:val="single" w:sz="4" w:space="0" w:color="auto"/>
              <w:left w:val="single" w:sz="4" w:space="0" w:color="auto"/>
              <w:bottom w:val="nil"/>
              <w:right w:val="single" w:sz="4" w:space="0" w:color="auto"/>
            </w:tcBorders>
          </w:tcPr>
          <w:p w:rsidR="000007BF" w:rsidRDefault="000007BF" w:rsidP="000007BF">
            <w:pPr>
              <w:spacing w:before="120" w:after="120"/>
              <w:jc w:val="center"/>
            </w:pPr>
            <w:r>
              <w:t>(a)</w:t>
            </w:r>
          </w:p>
        </w:tc>
        <w:tc>
          <w:tcPr>
            <w:tcW w:w="3119" w:type="dxa"/>
            <w:tcBorders>
              <w:top w:val="single" w:sz="4" w:space="0" w:color="auto"/>
              <w:left w:val="single" w:sz="4" w:space="0" w:color="auto"/>
              <w:bottom w:val="nil"/>
            </w:tcBorders>
          </w:tcPr>
          <w:p w:rsidR="000007BF" w:rsidRDefault="000007BF" w:rsidP="000007BF">
            <w:pPr>
              <w:spacing w:before="120" w:after="120"/>
            </w:pPr>
          </w:p>
        </w:tc>
        <w:tc>
          <w:tcPr>
            <w:tcW w:w="1843" w:type="dxa"/>
            <w:tcBorders>
              <w:top w:val="single" w:sz="4" w:space="0" w:color="auto"/>
              <w:bottom w:val="nil"/>
            </w:tcBorders>
          </w:tcPr>
          <w:p w:rsidR="000007BF" w:rsidRDefault="000007BF" w:rsidP="000007BF">
            <w:pPr>
              <w:spacing w:before="120" w:after="120"/>
              <w:jc w:val="center"/>
            </w:pPr>
            <w:r>
              <w:t>21.4</w:t>
            </w:r>
          </w:p>
        </w:tc>
        <w:tc>
          <w:tcPr>
            <w:tcW w:w="850" w:type="dxa"/>
            <w:tcBorders>
              <w:top w:val="single" w:sz="4" w:space="0" w:color="auto"/>
              <w:bottom w:val="nil"/>
            </w:tcBorders>
          </w:tcPr>
          <w:p w:rsidR="000007BF" w:rsidRDefault="00603FD0" w:rsidP="00603FD0">
            <w:pPr>
              <w:spacing w:before="120" w:after="120"/>
              <w:jc w:val="center"/>
            </w:pPr>
            <w:r>
              <w:t>3</w:t>
            </w:r>
          </w:p>
        </w:tc>
        <w:tc>
          <w:tcPr>
            <w:tcW w:w="6973" w:type="dxa"/>
            <w:tcBorders>
              <w:top w:val="single" w:sz="4" w:space="0" w:color="auto"/>
              <w:bottom w:val="nil"/>
            </w:tcBorders>
          </w:tcPr>
          <w:p w:rsidR="000007BF" w:rsidRDefault="00D33B71" w:rsidP="000007BF">
            <w:pPr>
              <w:spacing w:before="120" w:after="120"/>
            </w:pPr>
            <w:r>
              <w:t>M1 f</w:t>
            </w:r>
            <w:r w:rsidR="000007BF">
              <w:t xml:space="preserve">or using values 3.6 and 9.6 </w:t>
            </w:r>
          </w:p>
          <w:p w:rsidR="000007BF" w:rsidRDefault="000007BF" w:rsidP="000007BF">
            <w:pPr>
              <w:spacing w:before="120" w:after="120"/>
            </w:pPr>
            <w:r>
              <w:t>M1 for substituting values into trapezium rule,</w:t>
            </w:r>
          </w:p>
          <w:p w:rsidR="000007BF" w:rsidRDefault="000007BF" w:rsidP="000007BF">
            <w:pPr>
              <w:spacing w:before="120" w:after="120"/>
            </w:pPr>
            <w:r>
              <w:t xml:space="preserve">e.g.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 1 × ((3.6 + 9.6) + 2(6.4 + 8.4)) </w:t>
            </w:r>
          </w:p>
          <w:p w:rsidR="000007BF" w:rsidRDefault="000007BF" w:rsidP="000007BF">
            <w:pPr>
              <w:spacing w:before="120" w:after="120"/>
            </w:pPr>
            <w:r>
              <w:t xml:space="preserve">A1 </w:t>
            </w:r>
            <w:proofErr w:type="spellStart"/>
            <w:r>
              <w:t>cao</w:t>
            </w:r>
            <w:proofErr w:type="spellEnd"/>
          </w:p>
        </w:tc>
      </w:tr>
      <w:tr w:rsidR="000007BF" w:rsidTr="00603FD0">
        <w:trPr>
          <w:trHeight w:val="828"/>
        </w:trPr>
        <w:tc>
          <w:tcPr>
            <w:tcW w:w="567" w:type="dxa"/>
            <w:tcBorders>
              <w:top w:val="nil"/>
              <w:left w:val="single" w:sz="4" w:space="0" w:color="auto"/>
              <w:bottom w:val="nil"/>
              <w:right w:val="single" w:sz="4" w:space="0" w:color="auto"/>
            </w:tcBorders>
          </w:tcPr>
          <w:p w:rsidR="000007BF" w:rsidRDefault="000007BF" w:rsidP="000007BF">
            <w:pPr>
              <w:spacing w:before="120" w:after="120"/>
              <w:jc w:val="center"/>
            </w:pPr>
          </w:p>
        </w:tc>
        <w:tc>
          <w:tcPr>
            <w:tcW w:w="794" w:type="dxa"/>
            <w:tcBorders>
              <w:top w:val="nil"/>
              <w:left w:val="single" w:sz="4" w:space="0" w:color="auto"/>
              <w:bottom w:val="nil"/>
              <w:right w:val="single" w:sz="4" w:space="0" w:color="auto"/>
            </w:tcBorders>
          </w:tcPr>
          <w:p w:rsidR="000007BF" w:rsidRDefault="000007BF" w:rsidP="000007BF">
            <w:pPr>
              <w:spacing w:before="120" w:after="120"/>
              <w:jc w:val="center"/>
            </w:pPr>
            <w:r>
              <w:t>(b)</w:t>
            </w:r>
          </w:p>
        </w:tc>
        <w:tc>
          <w:tcPr>
            <w:tcW w:w="3119" w:type="dxa"/>
            <w:tcBorders>
              <w:top w:val="nil"/>
              <w:left w:val="single" w:sz="4" w:space="0" w:color="auto"/>
              <w:bottom w:val="nil"/>
            </w:tcBorders>
          </w:tcPr>
          <w:p w:rsidR="000007BF" w:rsidRDefault="000007BF" w:rsidP="000007BF">
            <w:pPr>
              <w:spacing w:before="120" w:after="120"/>
            </w:pPr>
          </w:p>
        </w:tc>
        <w:tc>
          <w:tcPr>
            <w:tcW w:w="1843" w:type="dxa"/>
            <w:tcBorders>
              <w:top w:val="nil"/>
              <w:bottom w:val="nil"/>
            </w:tcBorders>
          </w:tcPr>
          <w:p w:rsidR="000007BF" w:rsidRDefault="000007BF" w:rsidP="000007BF">
            <w:pPr>
              <w:spacing w:before="120" w:after="120"/>
              <w:jc w:val="center"/>
            </w:pPr>
            <w:r>
              <w:t>Distance in metres</w:t>
            </w:r>
          </w:p>
        </w:tc>
        <w:tc>
          <w:tcPr>
            <w:tcW w:w="850" w:type="dxa"/>
            <w:tcBorders>
              <w:top w:val="nil"/>
              <w:bottom w:val="nil"/>
            </w:tcBorders>
          </w:tcPr>
          <w:p w:rsidR="000007BF" w:rsidRDefault="00603FD0" w:rsidP="00603FD0">
            <w:pPr>
              <w:spacing w:before="120" w:after="120"/>
              <w:jc w:val="center"/>
            </w:pPr>
            <w:r>
              <w:t>2</w:t>
            </w:r>
          </w:p>
        </w:tc>
        <w:tc>
          <w:tcPr>
            <w:tcW w:w="6973" w:type="dxa"/>
            <w:tcBorders>
              <w:top w:val="nil"/>
              <w:bottom w:val="nil"/>
            </w:tcBorders>
          </w:tcPr>
          <w:p w:rsidR="000007BF" w:rsidRDefault="00D33B71" w:rsidP="000007BF">
            <w:pPr>
              <w:spacing w:before="120" w:after="120"/>
            </w:pPr>
            <w:r>
              <w:t>C1 e</w:t>
            </w:r>
            <w:r w:rsidR="000007BF">
              <w:t>stimate of distance covered</w:t>
            </w:r>
          </w:p>
          <w:p w:rsidR="000007BF" w:rsidRDefault="00D33B71" w:rsidP="000007BF">
            <w:pPr>
              <w:spacing w:before="120" w:after="120"/>
            </w:pPr>
            <w:r>
              <w:t>C1 i</w:t>
            </w:r>
            <w:r w:rsidR="000007BF">
              <w:t>n metres</w:t>
            </w:r>
          </w:p>
        </w:tc>
      </w:tr>
      <w:tr w:rsidR="000007BF" w:rsidTr="00603FD0">
        <w:tc>
          <w:tcPr>
            <w:tcW w:w="567" w:type="dxa"/>
            <w:tcBorders>
              <w:top w:val="nil"/>
              <w:left w:val="single" w:sz="4" w:space="0" w:color="auto"/>
              <w:bottom w:val="single" w:sz="4" w:space="0" w:color="auto"/>
              <w:right w:val="single" w:sz="4" w:space="0" w:color="auto"/>
            </w:tcBorders>
          </w:tcPr>
          <w:p w:rsidR="000007BF" w:rsidRDefault="000007BF" w:rsidP="000007BF">
            <w:pPr>
              <w:spacing w:before="120" w:after="120"/>
              <w:jc w:val="center"/>
            </w:pPr>
          </w:p>
        </w:tc>
        <w:tc>
          <w:tcPr>
            <w:tcW w:w="794" w:type="dxa"/>
            <w:tcBorders>
              <w:top w:val="nil"/>
              <w:left w:val="single" w:sz="4" w:space="0" w:color="auto"/>
              <w:bottom w:val="single" w:sz="4" w:space="0" w:color="auto"/>
              <w:right w:val="single" w:sz="4" w:space="0" w:color="auto"/>
            </w:tcBorders>
          </w:tcPr>
          <w:p w:rsidR="000007BF" w:rsidRDefault="000007BF" w:rsidP="000007BF">
            <w:pPr>
              <w:spacing w:before="120" w:after="120"/>
              <w:jc w:val="center"/>
            </w:pPr>
            <w:r>
              <w:t>(c)</w:t>
            </w:r>
          </w:p>
        </w:tc>
        <w:tc>
          <w:tcPr>
            <w:tcW w:w="3119" w:type="dxa"/>
            <w:tcBorders>
              <w:top w:val="nil"/>
              <w:left w:val="single" w:sz="4" w:space="0" w:color="auto"/>
              <w:bottom w:val="single" w:sz="4" w:space="0" w:color="auto"/>
            </w:tcBorders>
          </w:tcPr>
          <w:p w:rsidR="000007BF" w:rsidRDefault="000007BF" w:rsidP="000007BF">
            <w:pPr>
              <w:spacing w:before="120" w:after="120"/>
            </w:pPr>
          </w:p>
        </w:tc>
        <w:tc>
          <w:tcPr>
            <w:tcW w:w="1843" w:type="dxa"/>
            <w:tcBorders>
              <w:top w:val="nil"/>
              <w:bottom w:val="single" w:sz="4" w:space="0" w:color="auto"/>
            </w:tcBorders>
          </w:tcPr>
          <w:p w:rsidR="000007BF" w:rsidRDefault="000007BF" w:rsidP="000007BF">
            <w:pPr>
              <w:spacing w:before="120" w:after="120"/>
              <w:jc w:val="center"/>
            </w:pPr>
          </w:p>
        </w:tc>
        <w:tc>
          <w:tcPr>
            <w:tcW w:w="850" w:type="dxa"/>
            <w:tcBorders>
              <w:top w:val="nil"/>
              <w:bottom w:val="single" w:sz="4" w:space="0" w:color="auto"/>
            </w:tcBorders>
          </w:tcPr>
          <w:p w:rsidR="000007BF" w:rsidRDefault="00603FD0" w:rsidP="00603FD0">
            <w:pPr>
              <w:spacing w:before="120" w:after="120"/>
              <w:jc w:val="center"/>
            </w:pPr>
            <w:r>
              <w:t>1</w:t>
            </w:r>
          </w:p>
        </w:tc>
        <w:tc>
          <w:tcPr>
            <w:tcW w:w="6973" w:type="dxa"/>
            <w:tcBorders>
              <w:top w:val="nil"/>
              <w:bottom w:val="single" w:sz="4" w:space="0" w:color="auto"/>
            </w:tcBorders>
          </w:tcPr>
          <w:p w:rsidR="000007BF" w:rsidRDefault="000007BF" w:rsidP="00D33B71">
            <w:pPr>
              <w:spacing w:before="120" w:after="120"/>
            </w:pPr>
            <w:r>
              <w:t xml:space="preserve">C1 </w:t>
            </w:r>
            <w:r w:rsidR="00D33B71">
              <w:t>u</w:t>
            </w:r>
            <w:r>
              <w:t>nder-estimate as chords are under curve</w:t>
            </w:r>
          </w:p>
        </w:tc>
      </w:tr>
      <w:tr w:rsidR="000007BF" w:rsidTr="00603FD0">
        <w:trPr>
          <w:trHeight w:val="1025"/>
        </w:trPr>
        <w:tc>
          <w:tcPr>
            <w:tcW w:w="567" w:type="dxa"/>
            <w:tcBorders>
              <w:top w:val="single" w:sz="4" w:space="0" w:color="auto"/>
              <w:left w:val="single" w:sz="4" w:space="0" w:color="auto"/>
              <w:right w:val="single" w:sz="4" w:space="0" w:color="auto"/>
            </w:tcBorders>
          </w:tcPr>
          <w:p w:rsidR="000007BF" w:rsidRDefault="000007BF" w:rsidP="000007BF">
            <w:pPr>
              <w:spacing w:before="120" w:after="120"/>
              <w:jc w:val="center"/>
            </w:pPr>
            <w:r>
              <w:t>18</w:t>
            </w:r>
          </w:p>
        </w:tc>
        <w:tc>
          <w:tcPr>
            <w:tcW w:w="794" w:type="dxa"/>
            <w:tcBorders>
              <w:top w:val="single" w:sz="4" w:space="0" w:color="auto"/>
              <w:left w:val="single" w:sz="4" w:space="0" w:color="auto"/>
              <w:right w:val="single" w:sz="4" w:space="0" w:color="auto"/>
            </w:tcBorders>
          </w:tcPr>
          <w:p w:rsidR="000007BF" w:rsidRDefault="000007BF" w:rsidP="000007BF">
            <w:pPr>
              <w:spacing w:before="120" w:after="120"/>
              <w:jc w:val="center"/>
            </w:pPr>
          </w:p>
        </w:tc>
        <w:tc>
          <w:tcPr>
            <w:tcW w:w="3119" w:type="dxa"/>
            <w:tcBorders>
              <w:top w:val="single" w:sz="4" w:space="0" w:color="auto"/>
              <w:left w:val="single" w:sz="4" w:space="0" w:color="auto"/>
            </w:tcBorders>
          </w:tcPr>
          <w:p w:rsidR="000007BF" w:rsidRDefault="000007BF" w:rsidP="000007BF">
            <w:pPr>
              <w:spacing w:before="120" w:after="120"/>
            </w:pPr>
          </w:p>
        </w:tc>
        <w:tc>
          <w:tcPr>
            <w:tcW w:w="1843" w:type="dxa"/>
            <w:tcBorders>
              <w:top w:val="single" w:sz="4" w:space="0" w:color="auto"/>
            </w:tcBorders>
          </w:tcPr>
          <w:p w:rsidR="000007BF" w:rsidRDefault="000007BF" w:rsidP="000007BF">
            <w:pPr>
              <w:spacing w:before="120" w:after="120"/>
              <w:jc w:val="center"/>
            </w:pPr>
            <w:r>
              <w:t>66 814 260</w:t>
            </w:r>
          </w:p>
        </w:tc>
        <w:tc>
          <w:tcPr>
            <w:tcW w:w="850" w:type="dxa"/>
            <w:tcBorders>
              <w:top w:val="single" w:sz="4" w:space="0" w:color="auto"/>
            </w:tcBorders>
          </w:tcPr>
          <w:p w:rsidR="000007BF" w:rsidRDefault="00603FD0" w:rsidP="00603FD0">
            <w:pPr>
              <w:spacing w:before="120" w:after="120"/>
              <w:jc w:val="center"/>
            </w:pPr>
            <w:r>
              <w:t>3</w:t>
            </w:r>
          </w:p>
        </w:tc>
        <w:tc>
          <w:tcPr>
            <w:tcW w:w="6973" w:type="dxa"/>
            <w:tcBorders>
              <w:top w:val="single" w:sz="4" w:space="0" w:color="auto"/>
            </w:tcBorders>
          </w:tcPr>
          <w:p w:rsidR="000007BF" w:rsidRDefault="000007BF" w:rsidP="000007BF">
            <w:pPr>
              <w:spacing w:before="120" w:after="120"/>
            </w:pPr>
            <w:r>
              <w:t xml:space="preserve">M1 </w:t>
            </w:r>
            <w:r w:rsidR="00D33B71">
              <w:t>m</w:t>
            </w:r>
            <w:r>
              <w:t xml:space="preserve">ethod for combinations for any 2 roles </w:t>
            </w:r>
          </w:p>
          <w:p w:rsidR="000007BF" w:rsidRDefault="000007BF" w:rsidP="000007BF">
            <w:pPr>
              <w:spacing w:before="120" w:after="120"/>
            </w:pPr>
            <w:r>
              <w:t>95 × 94 (= 8930) or 87 × 86 (7482)</w:t>
            </w:r>
          </w:p>
          <w:p w:rsidR="000007BF" w:rsidRDefault="00D33B71" w:rsidP="000007BF">
            <w:pPr>
              <w:spacing w:before="120" w:after="120"/>
            </w:pPr>
            <w:r>
              <w:t>M1 m</w:t>
            </w:r>
            <w:r w:rsidR="000007BF">
              <w:t>ethod for all combinations 95 × 94 × 87 × 86</w:t>
            </w:r>
          </w:p>
          <w:p w:rsidR="000007BF" w:rsidRDefault="000007BF" w:rsidP="000007BF">
            <w:pPr>
              <w:spacing w:before="120" w:after="120"/>
            </w:pPr>
            <w:r>
              <w:t>A1 66 814 260</w:t>
            </w:r>
          </w:p>
        </w:tc>
      </w:tr>
      <w:tr w:rsidR="000007BF" w:rsidTr="000007BF">
        <w:trPr>
          <w:trHeight w:val="3769"/>
        </w:trPr>
        <w:tc>
          <w:tcPr>
            <w:tcW w:w="567" w:type="dxa"/>
            <w:tcBorders>
              <w:top w:val="single" w:sz="4" w:space="0" w:color="auto"/>
              <w:left w:val="single" w:sz="4" w:space="0" w:color="auto"/>
              <w:right w:val="single" w:sz="4" w:space="0" w:color="auto"/>
            </w:tcBorders>
          </w:tcPr>
          <w:p w:rsidR="000007BF" w:rsidRPr="00FD222B" w:rsidRDefault="000007BF" w:rsidP="000007BF">
            <w:pPr>
              <w:spacing w:before="120" w:after="120"/>
              <w:jc w:val="center"/>
            </w:pPr>
            <w:r>
              <w:lastRenderedPageBreak/>
              <w:t>19</w:t>
            </w:r>
          </w:p>
        </w:tc>
        <w:tc>
          <w:tcPr>
            <w:tcW w:w="794" w:type="dxa"/>
            <w:tcBorders>
              <w:top w:val="single" w:sz="4" w:space="0" w:color="auto"/>
              <w:left w:val="single" w:sz="4" w:space="0" w:color="auto"/>
              <w:right w:val="single" w:sz="4" w:space="0" w:color="auto"/>
            </w:tcBorders>
          </w:tcPr>
          <w:p w:rsidR="000007BF" w:rsidRPr="00FD222B" w:rsidRDefault="000007BF" w:rsidP="000007BF">
            <w:pPr>
              <w:spacing w:before="120" w:after="120"/>
              <w:jc w:val="center"/>
            </w:pPr>
          </w:p>
        </w:tc>
        <w:tc>
          <w:tcPr>
            <w:tcW w:w="3119" w:type="dxa"/>
            <w:tcBorders>
              <w:top w:val="single" w:sz="4" w:space="0" w:color="auto"/>
              <w:left w:val="single" w:sz="4" w:space="0" w:color="auto"/>
            </w:tcBorders>
          </w:tcPr>
          <w:p w:rsidR="000007BF" w:rsidRPr="00FD222B" w:rsidRDefault="000007BF" w:rsidP="000007BF">
            <w:pPr>
              <w:spacing w:before="120" w:after="120"/>
            </w:pPr>
          </w:p>
        </w:tc>
        <w:tc>
          <w:tcPr>
            <w:tcW w:w="1843" w:type="dxa"/>
            <w:tcBorders>
              <w:top w:val="single" w:sz="4" w:space="0" w:color="auto"/>
            </w:tcBorders>
          </w:tcPr>
          <w:p w:rsidR="000007BF" w:rsidRDefault="000007BF" w:rsidP="000007BF">
            <w:pPr>
              <w:spacing w:before="120" w:after="120"/>
              <w:jc w:val="center"/>
            </w:pPr>
            <w:r>
              <w:rPr>
                <w:i/>
              </w:rPr>
              <w:t xml:space="preserve">y = </w:t>
            </w:r>
            <w:r>
              <w:t>−4</w:t>
            </w:r>
            <w:r>
              <w:rPr>
                <w:i/>
              </w:rPr>
              <w:t xml:space="preserve">x </w:t>
            </w:r>
            <w:r>
              <w:t>+ 5</w:t>
            </w:r>
          </w:p>
        </w:tc>
        <w:tc>
          <w:tcPr>
            <w:tcW w:w="850" w:type="dxa"/>
            <w:tcBorders>
              <w:top w:val="nil"/>
            </w:tcBorders>
          </w:tcPr>
          <w:p w:rsidR="000007BF" w:rsidRDefault="000007BF" w:rsidP="000007BF">
            <w:pPr>
              <w:spacing w:before="120" w:after="120"/>
              <w:jc w:val="center"/>
            </w:pPr>
            <w:r>
              <w:t>5</w:t>
            </w:r>
          </w:p>
        </w:tc>
        <w:tc>
          <w:tcPr>
            <w:tcW w:w="6973" w:type="dxa"/>
            <w:tcBorders>
              <w:top w:val="nil"/>
            </w:tcBorders>
          </w:tcPr>
          <w:p w:rsidR="000007BF" w:rsidRDefault="00D33B71" w:rsidP="000007BF">
            <w:pPr>
              <w:spacing w:before="120" w:after="120"/>
            </w:pPr>
            <w:r>
              <w:t>P1 f</w:t>
            </w:r>
            <w:r w:rsidR="000007BF">
              <w:t xml:space="preserve">or appropriate process to find gradient </w:t>
            </w:r>
          </w:p>
          <w:p w:rsidR="000007BF" w:rsidRDefault="000007BF" w:rsidP="000007BF">
            <w:pPr>
              <w:spacing w:before="120" w:after="120"/>
            </w:pPr>
            <w:r>
              <w:t xml:space="preserve">e.g. </w:t>
            </w:r>
            <w:r>
              <w:rPr>
                <w:position w:val="-22"/>
              </w:rPr>
              <w:object w:dxaOrig="660" w:dyaOrig="555" w14:anchorId="65DB8B2E">
                <v:shape id="_x0000_i1050" type="#_x0000_t75" style="width:33pt;height:27.75pt" o:ole="">
                  <v:imagedata r:id="rId62" o:title=""/>
                </v:shape>
                <o:OLEObject Type="Embed" ProgID="Equation.3" ShapeID="_x0000_i1050" DrawAspect="Content" ObjectID="_1536666679" r:id="rId63"/>
              </w:object>
            </w:r>
            <w:r>
              <w:t xml:space="preserve"> (=</w:t>
            </w:r>
            <w:r>
              <w:rPr>
                <w:position w:val="-20"/>
              </w:rPr>
              <w:object w:dxaOrig="225" w:dyaOrig="540" w14:anchorId="32774B7D">
                <v:shape id="_x0000_i1051" type="#_x0000_t75" style="width:11.25pt;height:27pt" o:ole="">
                  <v:imagedata r:id="rId64" o:title=""/>
                </v:shape>
                <o:OLEObject Type="Embed" ProgID="Equation.3" ShapeID="_x0000_i1051" DrawAspect="Content" ObjectID="_1536666680" r:id="rId65"/>
              </w:object>
            </w:r>
            <w:r>
              <w:t>)</w:t>
            </w:r>
          </w:p>
          <w:p w:rsidR="000007BF" w:rsidRDefault="00D33B71" w:rsidP="000007BF">
            <w:pPr>
              <w:spacing w:before="120" w:after="120"/>
            </w:pPr>
            <w:r>
              <w:t>P1 p</w:t>
            </w:r>
            <w:r w:rsidR="000007BF">
              <w:t xml:space="preserve">rocess to find </w:t>
            </w:r>
            <w:r w:rsidR="000007BF">
              <w:rPr>
                <w:i/>
              </w:rPr>
              <w:t>y</w:t>
            </w:r>
            <w:r w:rsidR="000007BF">
              <w:t xml:space="preserve"> coordinate 7 + </w:t>
            </w:r>
            <w:r w:rsidR="000007BF">
              <w:rPr>
                <w:position w:val="-22"/>
              </w:rPr>
              <w:object w:dxaOrig="225" w:dyaOrig="555" w14:anchorId="2597C3D8">
                <v:shape id="_x0000_i1052" type="#_x0000_t75" style="width:11.25pt;height:27.75pt" o:ole="">
                  <v:imagedata r:id="rId66" o:title=""/>
                </v:shape>
                <o:OLEObject Type="Embed" ProgID="Equation.3" ShapeID="_x0000_i1052" DrawAspect="Content" ObjectID="_1536666681" r:id="rId67"/>
              </w:object>
            </w:r>
            <w:r w:rsidR="000007BF">
              <w:t xml:space="preserve"> × 5 (= 9)</w:t>
            </w:r>
          </w:p>
          <w:p w:rsidR="000007BF" w:rsidRDefault="000007BF" w:rsidP="000007BF">
            <w:pPr>
              <w:spacing w:before="120" w:after="120"/>
            </w:pPr>
            <w:r>
              <w:t>or</w:t>
            </w:r>
            <w:r>
              <w:rPr>
                <w:i/>
              </w:rPr>
              <w:t xml:space="preserve"> x</w:t>
            </w:r>
            <w:r>
              <w:t xml:space="preserve"> coordinate − 9 + </w:t>
            </w:r>
            <w:r>
              <w:rPr>
                <w:position w:val="-22"/>
              </w:rPr>
              <w:object w:dxaOrig="225" w:dyaOrig="555" w14:anchorId="4A40E93E">
                <v:shape id="_x0000_i1053" type="#_x0000_t75" style="width:11.25pt;height:27.75pt" o:ole="">
                  <v:imagedata r:id="rId68" o:title=""/>
                </v:shape>
                <o:OLEObject Type="Embed" ProgID="Equation.3" ShapeID="_x0000_i1053" DrawAspect="Content" ObjectID="_1536666682" r:id="rId69"/>
              </w:object>
            </w:r>
            <w:r>
              <w:t xml:space="preserve"> × 20 (= −1)</w:t>
            </w:r>
          </w:p>
          <w:p w:rsidR="000007BF" w:rsidRDefault="00D33B71" w:rsidP="000007BF">
            <w:pPr>
              <w:spacing w:before="120" w:after="120"/>
            </w:pPr>
            <w:r>
              <w:t>P1 m</w:t>
            </w:r>
            <w:r w:rsidR="000007BF">
              <w:t xml:space="preserve">ethod to find gradient of line </w:t>
            </w:r>
            <w:r w:rsidR="000007BF">
              <w:rPr>
                <w:i/>
              </w:rPr>
              <w:t xml:space="preserve">L </w:t>
            </w:r>
            <w:r w:rsidR="000007BF">
              <w:rPr>
                <w:position w:val="-30"/>
              </w:rPr>
              <w:object w:dxaOrig="360" w:dyaOrig="675" w14:anchorId="3740DD12">
                <v:shape id="_x0000_i1054" type="#_x0000_t75" style="width:18pt;height:33.75pt" o:ole="">
                  <v:imagedata r:id="rId70" o:title=""/>
                </v:shape>
                <o:OLEObject Type="Embed" ProgID="Equation.3" ShapeID="_x0000_i1054" DrawAspect="Content" ObjectID="_1536666683" r:id="rId71"/>
              </w:object>
            </w:r>
            <w:r w:rsidR="000007BF">
              <w:t xml:space="preserve"> (= −4)</w:t>
            </w:r>
          </w:p>
          <w:p w:rsidR="000007BF" w:rsidRDefault="00D33B71" w:rsidP="000007BF">
            <w:pPr>
              <w:spacing w:before="120" w:after="120"/>
            </w:pPr>
            <w:r>
              <w:t>M1 s</w:t>
            </w:r>
            <w:r w:rsidR="000007BF">
              <w:t xml:space="preserve">ubstitution of found values for </w:t>
            </w:r>
            <w:r w:rsidR="000007BF">
              <w:rPr>
                <w:i/>
              </w:rPr>
              <w:t>x</w:t>
            </w:r>
            <w:r w:rsidR="000007BF">
              <w:t xml:space="preserve">, </w:t>
            </w:r>
            <w:r w:rsidR="000007BF">
              <w:rPr>
                <w:i/>
              </w:rPr>
              <w:t>y</w:t>
            </w:r>
            <w:r w:rsidR="000007BF">
              <w:t xml:space="preserve"> and </w:t>
            </w:r>
            <w:r w:rsidR="000007BF">
              <w:rPr>
                <w:i/>
              </w:rPr>
              <w:t>m</w:t>
            </w:r>
            <w:r w:rsidR="000007BF">
              <w:t xml:space="preserve"> into equation for straight line </w:t>
            </w:r>
          </w:p>
          <w:p w:rsidR="000007BF" w:rsidRDefault="000007BF" w:rsidP="000007BF">
            <w:pPr>
              <w:spacing w:before="120" w:after="120"/>
            </w:pPr>
            <w:r>
              <w:t xml:space="preserve">A1 </w:t>
            </w:r>
            <w:r>
              <w:rPr>
                <w:i/>
              </w:rPr>
              <w:t>y =</w:t>
            </w:r>
            <w:r>
              <w:t xml:space="preserve"> – 4</w:t>
            </w:r>
            <w:r>
              <w:rPr>
                <w:i/>
              </w:rPr>
              <w:t xml:space="preserve">x </w:t>
            </w:r>
            <w:r>
              <w:t>+ 5</w:t>
            </w:r>
          </w:p>
        </w:tc>
      </w:tr>
      <w:tr w:rsidR="000007BF" w:rsidTr="00603FD0">
        <w:trPr>
          <w:trHeight w:val="1033"/>
        </w:trPr>
        <w:tc>
          <w:tcPr>
            <w:tcW w:w="567" w:type="dxa"/>
            <w:tcBorders>
              <w:top w:val="single" w:sz="4" w:space="0" w:color="auto"/>
              <w:left w:val="single" w:sz="4" w:space="0" w:color="auto"/>
              <w:right w:val="single" w:sz="4" w:space="0" w:color="auto"/>
            </w:tcBorders>
          </w:tcPr>
          <w:p w:rsidR="000007BF" w:rsidRDefault="000007BF" w:rsidP="000007BF">
            <w:pPr>
              <w:spacing w:before="120" w:after="120"/>
              <w:jc w:val="center"/>
            </w:pPr>
            <w:r>
              <w:t>20</w:t>
            </w:r>
          </w:p>
        </w:tc>
        <w:tc>
          <w:tcPr>
            <w:tcW w:w="794" w:type="dxa"/>
            <w:tcBorders>
              <w:top w:val="single" w:sz="4" w:space="0" w:color="auto"/>
              <w:left w:val="single" w:sz="4" w:space="0" w:color="auto"/>
              <w:right w:val="single" w:sz="4" w:space="0" w:color="auto"/>
            </w:tcBorders>
          </w:tcPr>
          <w:p w:rsidR="000007BF" w:rsidRDefault="000007BF" w:rsidP="000007BF">
            <w:pPr>
              <w:spacing w:before="120" w:after="120"/>
              <w:jc w:val="center"/>
            </w:pPr>
          </w:p>
        </w:tc>
        <w:tc>
          <w:tcPr>
            <w:tcW w:w="3119" w:type="dxa"/>
            <w:tcBorders>
              <w:top w:val="single" w:sz="4" w:space="0" w:color="auto"/>
              <w:left w:val="single" w:sz="4" w:space="0" w:color="auto"/>
            </w:tcBorders>
          </w:tcPr>
          <w:p w:rsidR="000007BF" w:rsidRDefault="000007BF" w:rsidP="000007BF">
            <w:pPr>
              <w:spacing w:before="120" w:after="120"/>
            </w:pPr>
          </w:p>
        </w:tc>
        <w:tc>
          <w:tcPr>
            <w:tcW w:w="1843" w:type="dxa"/>
            <w:tcBorders>
              <w:top w:val="single" w:sz="4" w:space="0" w:color="auto"/>
            </w:tcBorders>
          </w:tcPr>
          <w:p w:rsidR="000007BF" w:rsidRDefault="000007BF" w:rsidP="000007BF">
            <w:pPr>
              <w:spacing w:before="120" w:after="120"/>
              <w:jc w:val="center"/>
            </w:pPr>
            <w:r>
              <w:t>45</w:t>
            </w:r>
          </w:p>
        </w:tc>
        <w:tc>
          <w:tcPr>
            <w:tcW w:w="850" w:type="dxa"/>
            <w:tcBorders>
              <w:top w:val="single" w:sz="4" w:space="0" w:color="auto"/>
            </w:tcBorders>
          </w:tcPr>
          <w:p w:rsidR="000007BF" w:rsidRDefault="00603FD0" w:rsidP="00603FD0">
            <w:pPr>
              <w:spacing w:before="120" w:after="120"/>
              <w:jc w:val="center"/>
            </w:pPr>
            <w:r>
              <w:t>4</w:t>
            </w:r>
          </w:p>
        </w:tc>
        <w:tc>
          <w:tcPr>
            <w:tcW w:w="6973" w:type="dxa"/>
            <w:tcBorders>
              <w:top w:val="single" w:sz="4" w:space="0" w:color="auto"/>
            </w:tcBorders>
          </w:tcPr>
          <w:p w:rsidR="000007BF" w:rsidRDefault="000007BF" w:rsidP="000007BF">
            <w:pPr>
              <w:spacing w:before="120" w:after="120"/>
            </w:pPr>
            <w:r>
              <w:t xml:space="preserve">B1 </w:t>
            </w:r>
            <w:r w:rsidRPr="00C12701">
              <w:rPr>
                <w:i/>
              </w:rPr>
              <w:t>p</w:t>
            </w:r>
            <w:r>
              <w:t xml:space="preserve"> = 5</w:t>
            </w:r>
          </w:p>
          <w:p w:rsidR="000007BF" w:rsidRDefault="000007BF" w:rsidP="000007BF">
            <w:pPr>
              <w:spacing w:before="120" w:after="120"/>
            </w:pPr>
            <w:r>
              <w:t>M1 405 = 5</w:t>
            </w:r>
            <w:r w:rsidRPr="00C12701">
              <w:rPr>
                <w:i/>
              </w:rPr>
              <w:t>q</w:t>
            </w:r>
            <w:r w:rsidRPr="00C12701">
              <w:rPr>
                <w:vertAlign w:val="superscript"/>
              </w:rPr>
              <w:t>4</w:t>
            </w:r>
          </w:p>
          <w:p w:rsidR="000007BF" w:rsidRDefault="000007BF" w:rsidP="000007BF">
            <w:pPr>
              <w:spacing w:before="120" w:after="120"/>
            </w:pPr>
            <w:r>
              <w:t xml:space="preserve">M1 </w:t>
            </w:r>
            <w:r w:rsidRPr="00C12701">
              <w:rPr>
                <w:i/>
              </w:rPr>
              <w:t>q</w:t>
            </w:r>
            <w:r>
              <w:t xml:space="preserve"> = </w:t>
            </w:r>
            <w:r w:rsidRPr="000007BF">
              <w:rPr>
                <w:position w:val="-8"/>
              </w:rPr>
              <w:object w:dxaOrig="460" w:dyaOrig="360">
                <v:shape id="_x0000_i1055" type="#_x0000_t75" style="width:23.25pt;height:18pt" o:ole="">
                  <v:imagedata r:id="rId72" o:title=""/>
                </v:shape>
                <o:OLEObject Type="Embed" ProgID="Equation.3" ShapeID="_x0000_i1055" DrawAspect="Content" ObjectID="_1536666684" r:id="rId73"/>
              </w:object>
            </w:r>
            <w:r>
              <w:t xml:space="preserve"> (=3) </w:t>
            </w:r>
          </w:p>
          <w:p w:rsidR="000007BF" w:rsidRDefault="000007BF" w:rsidP="000007BF">
            <w:pPr>
              <w:spacing w:before="120" w:after="120"/>
            </w:pPr>
            <w:r>
              <w:t xml:space="preserve">A1 </w:t>
            </w:r>
            <w:proofErr w:type="spellStart"/>
            <w:r>
              <w:t>cao</w:t>
            </w:r>
            <w:proofErr w:type="spellEnd"/>
          </w:p>
        </w:tc>
      </w:tr>
      <w:tr w:rsidR="000007BF" w:rsidTr="000007BF">
        <w:trPr>
          <w:trHeight w:val="1420"/>
        </w:trPr>
        <w:tc>
          <w:tcPr>
            <w:tcW w:w="567" w:type="dxa"/>
            <w:tcBorders>
              <w:top w:val="single" w:sz="4" w:space="0" w:color="auto"/>
              <w:left w:val="single" w:sz="4" w:space="0" w:color="auto"/>
              <w:right w:val="single" w:sz="4" w:space="0" w:color="auto"/>
            </w:tcBorders>
          </w:tcPr>
          <w:p w:rsidR="000007BF" w:rsidRDefault="000007BF" w:rsidP="000007BF">
            <w:pPr>
              <w:spacing w:before="120" w:after="120"/>
              <w:jc w:val="center"/>
            </w:pPr>
            <w:r>
              <w:lastRenderedPageBreak/>
              <w:t>21</w:t>
            </w:r>
          </w:p>
        </w:tc>
        <w:tc>
          <w:tcPr>
            <w:tcW w:w="794" w:type="dxa"/>
            <w:tcBorders>
              <w:top w:val="single" w:sz="4" w:space="0" w:color="auto"/>
              <w:left w:val="single" w:sz="4" w:space="0" w:color="auto"/>
              <w:right w:val="single" w:sz="4" w:space="0" w:color="auto"/>
            </w:tcBorders>
          </w:tcPr>
          <w:p w:rsidR="000007BF" w:rsidRDefault="000007BF" w:rsidP="000007BF">
            <w:pPr>
              <w:spacing w:before="120" w:after="120"/>
              <w:jc w:val="center"/>
            </w:pPr>
          </w:p>
        </w:tc>
        <w:tc>
          <w:tcPr>
            <w:tcW w:w="3119" w:type="dxa"/>
            <w:tcBorders>
              <w:top w:val="single" w:sz="4" w:space="0" w:color="auto"/>
              <w:left w:val="single" w:sz="4" w:space="0" w:color="auto"/>
            </w:tcBorders>
          </w:tcPr>
          <w:p w:rsidR="000007BF" w:rsidRDefault="000007BF" w:rsidP="000007BF">
            <w:pPr>
              <w:spacing w:before="120" w:after="120"/>
            </w:pPr>
          </w:p>
        </w:tc>
        <w:tc>
          <w:tcPr>
            <w:tcW w:w="1843" w:type="dxa"/>
            <w:tcBorders>
              <w:top w:val="single" w:sz="4" w:space="0" w:color="auto"/>
            </w:tcBorders>
          </w:tcPr>
          <w:p w:rsidR="000007BF" w:rsidRDefault="000007BF" w:rsidP="000007BF">
            <w:pPr>
              <w:spacing w:before="120" w:after="120"/>
              <w:jc w:val="center"/>
            </w:pPr>
          </w:p>
        </w:tc>
        <w:tc>
          <w:tcPr>
            <w:tcW w:w="850" w:type="dxa"/>
            <w:tcBorders>
              <w:top w:val="single" w:sz="4" w:space="0" w:color="auto"/>
            </w:tcBorders>
          </w:tcPr>
          <w:p w:rsidR="000007BF" w:rsidRDefault="000007BF" w:rsidP="000007BF">
            <w:pPr>
              <w:spacing w:before="120" w:after="120"/>
              <w:jc w:val="center"/>
            </w:pPr>
            <w:r>
              <w:t>5</w:t>
            </w:r>
          </w:p>
        </w:tc>
        <w:tc>
          <w:tcPr>
            <w:tcW w:w="6973" w:type="dxa"/>
            <w:tcBorders>
              <w:top w:val="single" w:sz="4" w:space="0" w:color="auto"/>
            </w:tcBorders>
          </w:tcPr>
          <w:p w:rsidR="000007BF" w:rsidRDefault="000007BF" w:rsidP="000007BF">
            <w:pPr>
              <w:spacing w:before="120" w:after="120"/>
            </w:pPr>
            <w:r>
              <w:t xml:space="preserve">M1 </w:t>
            </w:r>
            <w:r>
              <w:rPr>
                <w:position w:val="-4"/>
              </w:rPr>
              <w:object w:dxaOrig="375" w:dyaOrig="345" w14:anchorId="1B17C02C">
                <v:shape id="_x0000_i1056" type="#_x0000_t75" style="width:18.75pt;height:17.25pt" o:ole="">
                  <v:imagedata r:id="rId74" o:title=""/>
                </v:shape>
                <o:OLEObject Type="Embed" ProgID="Equation.3" ShapeID="_x0000_i1056" DrawAspect="Content" ObjectID="_1536666685" r:id="rId75"/>
              </w:object>
            </w:r>
            <w:r>
              <w:t xml:space="preserve"> = </w:t>
            </w:r>
            <w:r>
              <w:rPr>
                <w:b/>
              </w:rPr>
              <w:t xml:space="preserve">a </w:t>
            </w:r>
            <w:r>
              <w:t xml:space="preserve">– </w:t>
            </w:r>
            <w:r>
              <w:rPr>
                <w:b/>
              </w:rPr>
              <w:t xml:space="preserve">3b </w:t>
            </w:r>
            <w:r>
              <w:t>or</w:t>
            </w:r>
            <w:r>
              <w:rPr>
                <w:b/>
              </w:rPr>
              <w:t xml:space="preserve"> </w:t>
            </w:r>
            <w:r>
              <w:rPr>
                <w:position w:val="-4"/>
              </w:rPr>
              <w:object w:dxaOrig="315" w:dyaOrig="345" w14:anchorId="79342861">
                <v:shape id="_x0000_i1057" type="#_x0000_t75" style="width:15.75pt;height:17.25pt" o:ole="">
                  <v:imagedata r:id="rId76" o:title=""/>
                </v:shape>
                <o:OLEObject Type="Embed" ProgID="Equation.3" ShapeID="_x0000_i1057" DrawAspect="Content" ObjectID="_1536666686" r:id="rId77"/>
              </w:object>
            </w:r>
            <w:r>
              <w:t xml:space="preserve"> = </w:t>
            </w:r>
            <w:r>
              <w:rPr>
                <w:position w:val="-20"/>
              </w:rPr>
              <w:object w:dxaOrig="225" w:dyaOrig="540" w14:anchorId="60FE0D9E">
                <v:shape id="_x0000_i1058" type="#_x0000_t75" style="width:11.25pt;height:27pt" o:ole="">
                  <v:imagedata r:id="rId78" o:title=""/>
                </v:shape>
                <o:OLEObject Type="Embed" ProgID="Equation.3" ShapeID="_x0000_i1058" DrawAspect="Content" ObjectID="_1536666687" r:id="rId79"/>
              </w:object>
            </w:r>
            <w:r>
              <w:t>(</w:t>
            </w:r>
            <w:r>
              <w:rPr>
                <w:b/>
              </w:rPr>
              <w:t xml:space="preserve">a </w:t>
            </w:r>
            <w:r>
              <w:t xml:space="preserve">– </w:t>
            </w:r>
            <w:r>
              <w:rPr>
                <w:b/>
              </w:rPr>
              <w:t>3b</w:t>
            </w:r>
            <w:r>
              <w:t xml:space="preserve">) </w:t>
            </w:r>
          </w:p>
          <w:p w:rsidR="000007BF" w:rsidRDefault="000007BF" w:rsidP="000007BF">
            <w:pPr>
              <w:spacing w:before="120" w:after="120"/>
            </w:pPr>
            <w:r>
              <w:t xml:space="preserve">M1 </w:t>
            </w:r>
            <w:bookmarkStart w:id="4" w:name="_GoBack"/>
            <w:bookmarkEnd w:id="4"/>
            <w:r>
              <w:rPr>
                <w:position w:val="-4"/>
              </w:rPr>
              <w:object w:dxaOrig="405" w:dyaOrig="345" w14:anchorId="0D5D5452">
                <v:shape id="_x0000_i1059" type="#_x0000_t75" style="width:20.25pt;height:17.25pt" o:ole="">
                  <v:imagedata r:id="rId80" o:title=""/>
                </v:shape>
                <o:OLEObject Type="Embed" ProgID="Equation.3" ShapeID="_x0000_i1059" DrawAspect="Content" ObjectID="_1536666688" r:id="rId81"/>
              </w:object>
            </w:r>
            <w:r>
              <w:t xml:space="preserve"> = </w:t>
            </w:r>
            <w:r>
              <w:rPr>
                <w:b/>
              </w:rPr>
              <w:t xml:space="preserve">b + </w:t>
            </w:r>
            <w:r>
              <w:rPr>
                <w:position w:val="-20"/>
              </w:rPr>
              <w:object w:dxaOrig="225" w:dyaOrig="540" w14:anchorId="5078932C">
                <v:shape id="_x0000_i1060" type="#_x0000_t75" style="width:11.25pt;height:27pt" o:ole="">
                  <v:imagedata r:id="rId78" o:title=""/>
                </v:shape>
                <o:OLEObject Type="Embed" ProgID="Equation.3" ShapeID="_x0000_i1060" DrawAspect="Content" ObjectID="_1536666689" r:id="rId82"/>
              </w:object>
            </w:r>
            <w:r>
              <w:t>(</w:t>
            </w:r>
            <w:r>
              <w:rPr>
                <w:b/>
              </w:rPr>
              <w:t xml:space="preserve">a </w:t>
            </w:r>
            <w:r>
              <w:t xml:space="preserve">– </w:t>
            </w:r>
            <w:r>
              <w:rPr>
                <w:b/>
              </w:rPr>
              <w:t>3b</w:t>
            </w:r>
            <w:r>
              <w:t xml:space="preserve">) or </w:t>
            </w:r>
            <w:r>
              <w:rPr>
                <w:position w:val="-4"/>
              </w:rPr>
              <w:object w:dxaOrig="345" w:dyaOrig="345" w14:anchorId="3CB2E077">
                <v:shape id="_x0000_i1061" type="#_x0000_t75" style="width:17.25pt;height:17.25pt" o:ole="">
                  <v:imagedata r:id="rId83" o:title=""/>
                </v:shape>
                <o:OLEObject Type="Embed" ProgID="Equation.3" ShapeID="_x0000_i1061" DrawAspect="Content" ObjectID="_1536666690" r:id="rId84"/>
              </w:object>
            </w:r>
            <w:r>
              <w:t xml:space="preserve"> = </w:t>
            </w:r>
            <w:r>
              <w:rPr>
                <w:b/>
              </w:rPr>
              <w:t xml:space="preserve">a + </w:t>
            </w:r>
            <w:r>
              <w:rPr>
                <w:position w:val="-20"/>
              </w:rPr>
              <w:object w:dxaOrig="225" w:dyaOrig="540" w14:anchorId="355A1B22">
                <v:shape id="_x0000_i1062" type="#_x0000_t75" style="width:11.25pt;height:27pt" o:ole="">
                  <v:imagedata r:id="rId78" o:title=""/>
                </v:shape>
                <o:OLEObject Type="Embed" ProgID="Equation.3" ShapeID="_x0000_i1062" DrawAspect="Content" ObjectID="_1536666691" r:id="rId85"/>
              </w:object>
            </w:r>
            <w:r>
              <w:t>(</w:t>
            </w:r>
            <w:r>
              <w:rPr>
                <w:b/>
              </w:rPr>
              <w:t xml:space="preserve">a </w:t>
            </w:r>
            <w:r>
              <w:t xml:space="preserve">– </w:t>
            </w:r>
            <w:r>
              <w:rPr>
                <w:b/>
              </w:rPr>
              <w:t>3b</w:t>
            </w:r>
            <w:r>
              <w:t xml:space="preserve">) or </w:t>
            </w:r>
            <w:r>
              <w:br/>
            </w:r>
            <w:r>
              <w:rPr>
                <w:position w:val="-4"/>
              </w:rPr>
              <w:object w:dxaOrig="405" w:dyaOrig="345" w14:anchorId="5CCFC263">
                <v:shape id="_x0000_i1063" type="#_x0000_t75" style="width:20.25pt;height:17.25pt" o:ole="">
                  <v:imagedata r:id="rId86" o:title=""/>
                </v:shape>
                <o:OLEObject Type="Embed" ProgID="Equation.3" ShapeID="_x0000_i1063" DrawAspect="Content" ObjectID="_1536666692" r:id="rId87"/>
              </w:object>
            </w:r>
            <w:r>
              <w:t> = 2</w:t>
            </w:r>
            <w:r>
              <w:rPr>
                <w:b/>
              </w:rPr>
              <w:t>a </w:t>
            </w:r>
            <w:r>
              <w:t>– 2</w:t>
            </w:r>
            <w:r>
              <w:rPr>
                <w:b/>
              </w:rPr>
              <w:t>b</w:t>
            </w:r>
            <w:r>
              <w:t xml:space="preserve"> </w:t>
            </w:r>
          </w:p>
          <w:p w:rsidR="000007BF" w:rsidRDefault="000007BF" w:rsidP="000007BF">
            <w:pPr>
              <w:spacing w:before="120" w:after="120"/>
              <w:rPr>
                <w:b/>
              </w:rPr>
            </w:pPr>
            <w:r>
              <w:t xml:space="preserve">M1 </w:t>
            </w:r>
            <w:r w:rsidR="00D33B71">
              <w:t>t</w:t>
            </w:r>
            <w:r>
              <w:t xml:space="preserve">wo of </w:t>
            </w:r>
            <w:r>
              <w:rPr>
                <w:position w:val="-4"/>
              </w:rPr>
              <w:object w:dxaOrig="405" w:dyaOrig="345" w14:anchorId="29614468">
                <v:shape id="_x0000_i1064" type="#_x0000_t75" style="width:20.25pt;height:17.25pt" o:ole="">
                  <v:imagedata r:id="rId88" o:title=""/>
                </v:shape>
                <o:OLEObject Type="Embed" ProgID="Equation.3" ShapeID="_x0000_i1064" DrawAspect="Content" ObjectID="_1536666693" r:id="rId89"/>
              </w:object>
            </w:r>
            <w:r>
              <w:t xml:space="preserve"> = </w:t>
            </w:r>
            <w:r>
              <w:rPr>
                <w:b/>
              </w:rPr>
              <w:t xml:space="preserve">b + </w:t>
            </w:r>
            <w:r>
              <w:rPr>
                <w:position w:val="-20"/>
              </w:rPr>
              <w:object w:dxaOrig="225" w:dyaOrig="540" w14:anchorId="138A079A">
                <v:shape id="_x0000_i1065" type="#_x0000_t75" style="width:11.25pt;height:27pt" o:ole="">
                  <v:imagedata r:id="rId78" o:title=""/>
                </v:shape>
                <o:OLEObject Type="Embed" ProgID="Equation.3" ShapeID="_x0000_i1065" DrawAspect="Content" ObjectID="_1536666694" r:id="rId90"/>
              </w:object>
            </w:r>
            <w:r>
              <w:t>(</w:t>
            </w:r>
            <w:r>
              <w:rPr>
                <w:b/>
              </w:rPr>
              <w:t xml:space="preserve">a </w:t>
            </w:r>
            <w:r>
              <w:t xml:space="preserve">– </w:t>
            </w:r>
            <w:r>
              <w:rPr>
                <w:b/>
              </w:rPr>
              <w:t>3b</w:t>
            </w:r>
            <w:r>
              <w:t xml:space="preserve">) or </w:t>
            </w:r>
            <w:r>
              <w:rPr>
                <w:position w:val="-4"/>
              </w:rPr>
              <w:object w:dxaOrig="345" w:dyaOrig="345" w14:anchorId="31524CCD">
                <v:shape id="_x0000_i1066" type="#_x0000_t75" style="width:17.25pt;height:17.25pt" o:ole="">
                  <v:imagedata r:id="rId91" o:title=""/>
                </v:shape>
                <o:OLEObject Type="Embed" ProgID="Equation.3" ShapeID="_x0000_i1066" DrawAspect="Content" ObjectID="_1536666695" r:id="rId92"/>
              </w:object>
            </w:r>
            <w:r>
              <w:t xml:space="preserve"> = </w:t>
            </w:r>
            <w:r>
              <w:rPr>
                <w:b/>
              </w:rPr>
              <w:t xml:space="preserve">a + </w:t>
            </w:r>
            <w:r>
              <w:rPr>
                <w:position w:val="-20"/>
              </w:rPr>
              <w:object w:dxaOrig="225" w:dyaOrig="540" w14:anchorId="3D59349B">
                <v:shape id="_x0000_i1067" type="#_x0000_t75" style="width:11.25pt;height:27pt" o:ole="">
                  <v:imagedata r:id="rId78" o:title=""/>
                </v:shape>
                <o:OLEObject Type="Embed" ProgID="Equation.3" ShapeID="_x0000_i1067" DrawAspect="Content" ObjectID="_1536666696" r:id="rId93"/>
              </w:object>
            </w:r>
            <w:r>
              <w:t>(</w:t>
            </w:r>
            <w:r>
              <w:rPr>
                <w:b/>
              </w:rPr>
              <w:t xml:space="preserve">a </w:t>
            </w:r>
            <w:r>
              <w:t xml:space="preserve">– </w:t>
            </w:r>
            <w:r>
              <w:rPr>
                <w:b/>
              </w:rPr>
              <w:t>3b</w:t>
            </w:r>
            <w:r>
              <w:t xml:space="preserve">) or </w:t>
            </w:r>
            <w:r>
              <w:rPr>
                <w:position w:val="-4"/>
              </w:rPr>
              <w:object w:dxaOrig="405" w:dyaOrig="345" w14:anchorId="2243F9E0">
                <v:shape id="_x0000_i1068" type="#_x0000_t75" style="width:20.25pt;height:17.25pt" o:ole="">
                  <v:imagedata r:id="rId86" o:title=""/>
                </v:shape>
                <o:OLEObject Type="Embed" ProgID="Equation.3" ShapeID="_x0000_i1068" DrawAspect="Content" ObjectID="_1536666697" r:id="rId94"/>
              </w:object>
            </w:r>
            <w:r>
              <w:t> = 2</w:t>
            </w:r>
            <w:r>
              <w:rPr>
                <w:b/>
              </w:rPr>
              <w:t>a </w:t>
            </w:r>
            <w:r>
              <w:t>– 2</w:t>
            </w:r>
            <w:r>
              <w:rPr>
                <w:b/>
              </w:rPr>
              <w:t xml:space="preserve">b  </w:t>
            </w:r>
          </w:p>
          <w:p w:rsidR="000007BF" w:rsidRDefault="00D33B71" w:rsidP="000007BF">
            <w:pPr>
              <w:spacing w:before="120" w:after="120"/>
            </w:pPr>
            <w:r>
              <w:t>M1 s</w:t>
            </w:r>
            <w:r w:rsidR="000007BF">
              <w:t xml:space="preserve">implification to enable comparison of 2 of </w:t>
            </w:r>
          </w:p>
          <w:p w:rsidR="000007BF" w:rsidRDefault="000007BF" w:rsidP="000007BF">
            <w:pPr>
              <w:spacing w:before="120" w:after="120"/>
            </w:pPr>
            <w:r>
              <w:rPr>
                <w:position w:val="-4"/>
              </w:rPr>
              <w:object w:dxaOrig="405" w:dyaOrig="345" w14:anchorId="24D5B881">
                <v:shape id="_x0000_i1069" type="#_x0000_t75" style="width:20.25pt;height:17.25pt" o:ole="">
                  <v:imagedata r:id="rId88" o:title=""/>
                </v:shape>
                <o:OLEObject Type="Embed" ProgID="Equation.3" ShapeID="_x0000_i1069" DrawAspect="Content" ObjectID="_1536666698" r:id="rId95"/>
              </w:object>
            </w:r>
            <w:r>
              <w:t xml:space="preserve">, </w:t>
            </w:r>
            <w:r>
              <w:rPr>
                <w:position w:val="-4"/>
              </w:rPr>
              <w:object w:dxaOrig="405" w:dyaOrig="345" w14:anchorId="3613F432">
                <v:shape id="_x0000_i1070" type="#_x0000_t75" style="width:20.25pt;height:17.25pt" o:ole="">
                  <v:imagedata r:id="rId86" o:title=""/>
                </v:shape>
                <o:OLEObject Type="Embed" ProgID="Equation.3" ShapeID="_x0000_i1070" DrawAspect="Content" ObjectID="_1536666699" r:id="rId96"/>
              </w:object>
            </w:r>
            <w:r>
              <w:t xml:space="preserve"> and </w:t>
            </w:r>
            <w:r>
              <w:rPr>
                <w:position w:val="-4"/>
              </w:rPr>
              <w:object w:dxaOrig="345" w:dyaOrig="345" w14:anchorId="368BF902">
                <v:shape id="_x0000_i1071" type="#_x0000_t75" style="width:17.25pt;height:17.25pt" o:ole="">
                  <v:imagedata r:id="rId91" o:title=""/>
                </v:shape>
                <o:OLEObject Type="Embed" ProgID="Equation.3" ShapeID="_x0000_i1071" DrawAspect="Content" ObjectID="_1536666700" r:id="rId97"/>
              </w:object>
            </w:r>
            <w:r>
              <w:t xml:space="preserve"> </w:t>
            </w:r>
          </w:p>
          <w:p w:rsidR="000007BF" w:rsidRDefault="000007BF" w:rsidP="000007BF">
            <w:pPr>
              <w:spacing w:before="120" w:after="120"/>
            </w:pPr>
            <w:r>
              <w:t xml:space="preserve">e.g. 2 of </w:t>
            </w:r>
            <w:r>
              <w:rPr>
                <w:position w:val="-20"/>
              </w:rPr>
              <w:object w:dxaOrig="225" w:dyaOrig="540" w14:anchorId="32DC8936">
                <v:shape id="_x0000_i1072" type="#_x0000_t75" style="width:11.25pt;height:27pt" o:ole="">
                  <v:imagedata r:id="rId78" o:title=""/>
                </v:shape>
                <o:OLEObject Type="Embed" ProgID="Equation.3" ShapeID="_x0000_i1072" DrawAspect="Content" ObjectID="_1536666701" r:id="rId98"/>
              </w:object>
            </w:r>
            <w:r>
              <w:t>(</w:t>
            </w:r>
            <w:r>
              <w:rPr>
                <w:b/>
              </w:rPr>
              <w:t xml:space="preserve">a </w:t>
            </w:r>
            <w:r>
              <w:t xml:space="preserve">– </w:t>
            </w:r>
            <w:r>
              <w:rPr>
                <w:b/>
              </w:rPr>
              <w:t xml:space="preserve">b) , </w:t>
            </w:r>
            <w:r>
              <w:t xml:space="preserve"> </w:t>
            </w:r>
            <w:r>
              <w:rPr>
                <w:position w:val="-20"/>
              </w:rPr>
              <w:object w:dxaOrig="225" w:dyaOrig="540" w14:anchorId="51889B08">
                <v:shape id="_x0000_i1073" type="#_x0000_t75" style="width:11.25pt;height:27pt" o:ole="">
                  <v:imagedata r:id="rId99" o:title=""/>
                </v:shape>
                <o:OLEObject Type="Embed" ProgID="Equation.3" ShapeID="_x0000_i1073" DrawAspect="Content" ObjectID="_1536666702" r:id="rId100"/>
              </w:object>
            </w:r>
            <w:r>
              <w:t xml:space="preserve"> (</w:t>
            </w:r>
            <w:r>
              <w:rPr>
                <w:b/>
              </w:rPr>
              <w:t xml:space="preserve">a </w:t>
            </w:r>
            <w:r>
              <w:t xml:space="preserve">– </w:t>
            </w:r>
            <w:r>
              <w:rPr>
                <w:b/>
              </w:rPr>
              <w:t xml:space="preserve">b) and </w:t>
            </w:r>
            <w:r>
              <w:t>2(</w:t>
            </w:r>
            <w:r>
              <w:rPr>
                <w:b/>
              </w:rPr>
              <w:t xml:space="preserve">a </w:t>
            </w:r>
            <w:r>
              <w:t xml:space="preserve">– </w:t>
            </w:r>
            <w:r>
              <w:rPr>
                <w:b/>
              </w:rPr>
              <w:t>b)</w:t>
            </w:r>
            <w:r>
              <w:t xml:space="preserve"> </w:t>
            </w:r>
          </w:p>
          <w:p w:rsidR="000007BF" w:rsidRDefault="00D33B71" w:rsidP="000007BF">
            <w:pPr>
              <w:spacing w:before="120" w:after="120"/>
            </w:pPr>
            <w:r>
              <w:t>C1 c</w:t>
            </w:r>
            <w:r w:rsidR="000007BF">
              <w:t xml:space="preserve">ompletes proof with reference to 2 of </w:t>
            </w:r>
            <w:r w:rsidR="000007BF">
              <w:rPr>
                <w:position w:val="-4"/>
              </w:rPr>
              <w:object w:dxaOrig="405" w:dyaOrig="345" w14:anchorId="00B06783">
                <v:shape id="_x0000_i1074" type="#_x0000_t75" style="width:20.25pt;height:17.25pt" o:ole="">
                  <v:imagedata r:id="rId88" o:title=""/>
                </v:shape>
                <o:OLEObject Type="Embed" ProgID="Equation.3" ShapeID="_x0000_i1074" DrawAspect="Content" ObjectID="_1536666703" r:id="rId101"/>
              </w:object>
            </w:r>
            <w:r w:rsidR="000007BF">
              <w:t xml:space="preserve">, </w:t>
            </w:r>
            <w:r w:rsidR="000007BF">
              <w:rPr>
                <w:position w:val="-4"/>
              </w:rPr>
              <w:object w:dxaOrig="405" w:dyaOrig="345" w14:anchorId="0A7FCBC2">
                <v:shape id="_x0000_i1075" type="#_x0000_t75" style="width:20.25pt;height:17.25pt" o:ole="">
                  <v:imagedata r:id="rId86" o:title=""/>
                </v:shape>
                <o:OLEObject Type="Embed" ProgID="Equation.3" ShapeID="_x0000_i1075" DrawAspect="Content" ObjectID="_1536666704" r:id="rId102"/>
              </w:object>
            </w:r>
            <w:r w:rsidR="000007BF">
              <w:t xml:space="preserve"> and </w:t>
            </w:r>
            <w:r w:rsidR="000007BF">
              <w:rPr>
                <w:position w:val="-4"/>
              </w:rPr>
              <w:object w:dxaOrig="345" w:dyaOrig="345" w14:anchorId="63B889AC">
                <v:shape id="_x0000_i1076" type="#_x0000_t75" style="width:17.25pt;height:17.25pt" o:ole="">
                  <v:imagedata r:id="rId91" o:title=""/>
                </v:shape>
                <o:OLEObject Type="Embed" ProgID="Equation.3" ShapeID="_x0000_i1076" DrawAspect="Content" ObjectID="_1536666705" r:id="rId103"/>
              </w:object>
            </w:r>
            <w:r w:rsidR="000007BF">
              <w:t xml:space="preserve"> parallel and a common point</w:t>
            </w:r>
          </w:p>
        </w:tc>
      </w:tr>
    </w:tbl>
    <w:p w:rsidR="00E6215B" w:rsidRDefault="00E6215B"/>
    <w:sectPr w:rsidR="00E6215B" w:rsidSect="00E6215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20" w:rsidRDefault="00E95B20">
      <w:r>
        <w:separator/>
      </w:r>
    </w:p>
  </w:endnote>
  <w:endnote w:type="continuationSeparator" w:id="0">
    <w:p w:rsidR="00E95B20" w:rsidRDefault="00E9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Roman">
    <w:altName w:val="Arial Narrow"/>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20" w:rsidRDefault="00E95B20">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20" w:rsidRDefault="00E95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20" w:rsidRDefault="00E95B20">
      <w:r>
        <w:separator/>
      </w:r>
    </w:p>
  </w:footnote>
  <w:footnote w:type="continuationSeparator" w:id="0">
    <w:p w:rsidR="00E95B20" w:rsidRDefault="00E95B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2055DF"/>
    <w:multiLevelType w:val="hybridMultilevel"/>
    <w:tmpl w:val="3A923FAA"/>
    <w:lvl w:ilvl="0" w:tplc="C10EB7A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07BF"/>
    <w:rsid w:val="000012DF"/>
    <w:rsid w:val="0001751C"/>
    <w:rsid w:val="00063974"/>
    <w:rsid w:val="000657A8"/>
    <w:rsid w:val="00077A0F"/>
    <w:rsid w:val="0009347E"/>
    <w:rsid w:val="000A2D45"/>
    <w:rsid w:val="000D2A71"/>
    <w:rsid w:val="000F13D5"/>
    <w:rsid w:val="00102153"/>
    <w:rsid w:val="00105190"/>
    <w:rsid w:val="001947A7"/>
    <w:rsid w:val="001A5D61"/>
    <w:rsid w:val="001E5741"/>
    <w:rsid w:val="00227144"/>
    <w:rsid w:val="00235902"/>
    <w:rsid w:val="002A092A"/>
    <w:rsid w:val="0046088D"/>
    <w:rsid w:val="00475ACF"/>
    <w:rsid w:val="004B01E3"/>
    <w:rsid w:val="004B5957"/>
    <w:rsid w:val="004C36D7"/>
    <w:rsid w:val="004D39CA"/>
    <w:rsid w:val="005208A2"/>
    <w:rsid w:val="005E3CFB"/>
    <w:rsid w:val="006004D1"/>
    <w:rsid w:val="00603FD0"/>
    <w:rsid w:val="00652C59"/>
    <w:rsid w:val="006F1481"/>
    <w:rsid w:val="00736555"/>
    <w:rsid w:val="007516F4"/>
    <w:rsid w:val="007712A3"/>
    <w:rsid w:val="007827CE"/>
    <w:rsid w:val="00797735"/>
    <w:rsid w:val="007C55C8"/>
    <w:rsid w:val="007F5C77"/>
    <w:rsid w:val="008962F1"/>
    <w:rsid w:val="008A741B"/>
    <w:rsid w:val="008B3FD7"/>
    <w:rsid w:val="008D3546"/>
    <w:rsid w:val="00921B89"/>
    <w:rsid w:val="009544D2"/>
    <w:rsid w:val="00A04077"/>
    <w:rsid w:val="00A4095B"/>
    <w:rsid w:val="00A92421"/>
    <w:rsid w:val="00B223A4"/>
    <w:rsid w:val="00B46A74"/>
    <w:rsid w:val="00B873B3"/>
    <w:rsid w:val="00BA05FB"/>
    <w:rsid w:val="00BC2B8B"/>
    <w:rsid w:val="00BF7A95"/>
    <w:rsid w:val="00C06886"/>
    <w:rsid w:val="00C12701"/>
    <w:rsid w:val="00CD259E"/>
    <w:rsid w:val="00CD4230"/>
    <w:rsid w:val="00D16DA1"/>
    <w:rsid w:val="00D2419A"/>
    <w:rsid w:val="00D305B1"/>
    <w:rsid w:val="00D33B71"/>
    <w:rsid w:val="00D52FBE"/>
    <w:rsid w:val="00D97CDF"/>
    <w:rsid w:val="00E2276C"/>
    <w:rsid w:val="00E43828"/>
    <w:rsid w:val="00E53B72"/>
    <w:rsid w:val="00E6215B"/>
    <w:rsid w:val="00E95B20"/>
    <w:rsid w:val="00EA3071"/>
    <w:rsid w:val="00F13350"/>
    <w:rsid w:val="00F80E49"/>
    <w:rsid w:val="00F8348E"/>
    <w:rsid w:val="00FD222B"/>
    <w:rsid w:val="00FE6CE0"/>
    <w:rsid w:val="00FF7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shapelayout v:ext="edit">
      <o:idmap v:ext="edit" data="1"/>
    </o:shapelayout>
  </w:shapeDefaults>
  <w:decimalSymbol w:val="."/>
  <w:listSeparator w:val=","/>
  <w15:docId w15:val="{543DBC30-37D9-4C95-88EF-84E416DA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CommentReference">
    <w:name w:val="annotation reference"/>
    <w:basedOn w:val="DefaultParagraphFont"/>
    <w:semiHidden/>
    <w:unhideWhenUsed/>
    <w:rsid w:val="004B01E3"/>
    <w:rPr>
      <w:sz w:val="16"/>
      <w:szCs w:val="16"/>
    </w:rPr>
  </w:style>
  <w:style w:type="paragraph" w:styleId="CommentText">
    <w:name w:val="annotation text"/>
    <w:basedOn w:val="Normal"/>
    <w:link w:val="CommentTextChar"/>
    <w:semiHidden/>
    <w:unhideWhenUsed/>
    <w:rsid w:val="004B01E3"/>
    <w:rPr>
      <w:sz w:val="20"/>
      <w:szCs w:val="20"/>
    </w:rPr>
  </w:style>
  <w:style w:type="character" w:customStyle="1" w:styleId="CommentTextChar">
    <w:name w:val="Comment Text Char"/>
    <w:basedOn w:val="DefaultParagraphFont"/>
    <w:link w:val="CommentText"/>
    <w:semiHidden/>
    <w:rsid w:val="004B01E3"/>
  </w:style>
  <w:style w:type="paragraph" w:styleId="CommentSubject">
    <w:name w:val="annotation subject"/>
    <w:basedOn w:val="CommentText"/>
    <w:next w:val="CommentText"/>
    <w:link w:val="CommentSubjectChar"/>
    <w:semiHidden/>
    <w:unhideWhenUsed/>
    <w:rsid w:val="004B01E3"/>
    <w:rPr>
      <w:b/>
      <w:bCs/>
    </w:rPr>
  </w:style>
  <w:style w:type="character" w:customStyle="1" w:styleId="CommentSubjectChar">
    <w:name w:val="Comment Subject Char"/>
    <w:basedOn w:val="CommentTextChar"/>
    <w:link w:val="CommentSubject"/>
    <w:semiHidden/>
    <w:rsid w:val="004B01E3"/>
    <w:rPr>
      <w:b/>
      <w:bCs/>
    </w:rPr>
  </w:style>
  <w:style w:type="paragraph" w:styleId="BalloonText">
    <w:name w:val="Balloon Text"/>
    <w:basedOn w:val="Normal"/>
    <w:link w:val="BalloonTextChar"/>
    <w:semiHidden/>
    <w:unhideWhenUsed/>
    <w:rsid w:val="004B01E3"/>
    <w:rPr>
      <w:rFonts w:ascii="Segoe UI" w:hAnsi="Segoe UI" w:cs="Segoe UI"/>
      <w:sz w:val="18"/>
      <w:szCs w:val="18"/>
    </w:rPr>
  </w:style>
  <w:style w:type="character" w:customStyle="1" w:styleId="BalloonTextChar">
    <w:name w:val="Balloon Text Char"/>
    <w:basedOn w:val="DefaultParagraphFont"/>
    <w:link w:val="BalloonText"/>
    <w:semiHidden/>
    <w:rsid w:val="004B01E3"/>
    <w:rPr>
      <w:rFonts w:ascii="Segoe UI" w:hAnsi="Segoe UI" w:cs="Segoe UI"/>
      <w:sz w:val="18"/>
      <w:szCs w:val="18"/>
    </w:rPr>
  </w:style>
  <w:style w:type="character" w:styleId="PlaceholderText">
    <w:name w:val="Placeholder Text"/>
    <w:basedOn w:val="DefaultParagraphFont"/>
    <w:uiPriority w:val="99"/>
    <w:semiHidden/>
    <w:rsid w:val="004B01E3"/>
    <w:rPr>
      <w:color w:val="808080"/>
    </w:rPr>
  </w:style>
  <w:style w:type="paragraph" w:styleId="ListParagraph">
    <w:name w:val="List Paragraph"/>
    <w:basedOn w:val="Normal"/>
    <w:uiPriority w:val="34"/>
    <w:qFormat/>
    <w:rsid w:val="00F834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5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oleObject" Target="embeddings/oleObject26.bin"/><Relationship Id="rId68" Type="http://schemas.openxmlformats.org/officeDocument/2006/relationships/image" Target="media/image28.wmf"/><Relationship Id="rId84" Type="http://schemas.openxmlformats.org/officeDocument/2006/relationships/oleObject" Target="embeddings/oleObject37.bin"/><Relationship Id="rId89" Type="http://schemas.openxmlformats.org/officeDocument/2006/relationships/oleObject" Target="embeddings/oleObject40.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2.bin"/><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0.wmf"/><Relationship Id="rId11" Type="http://schemas.openxmlformats.org/officeDocument/2006/relationships/hyperlink" Target="http://www.btec.co.uk"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4.bin"/><Relationship Id="rId87" Type="http://schemas.openxmlformats.org/officeDocument/2006/relationships/oleObject" Target="embeddings/oleObject39.bin"/><Relationship Id="rId102"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oleObject" Target="embeddings/oleObject45.bin"/><Relationship Id="rId19" Type="http://schemas.openxmlformats.org/officeDocument/2006/relationships/image" Target="media/image5.wmf"/><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6.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oleObject" Target="embeddings/oleObject49.bin"/><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21.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8.bin"/><Relationship Id="rId93" Type="http://schemas.openxmlformats.org/officeDocument/2006/relationships/oleObject" Target="embeddings/oleObject43.bin"/><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hyperlink" Target="http://www.edexcel.com/contactus" TargetMode="External"/><Relationship Id="rId17" Type="http://schemas.openxmlformats.org/officeDocument/2006/relationships/oleObject" Target="embeddings/oleObject1.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8.bin"/><Relationship Id="rId103" Type="http://schemas.openxmlformats.org/officeDocument/2006/relationships/oleObject" Target="embeddings/oleObject52.bin"/><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2.bin"/><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image" Target="media/image38.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http://www.edexcel.com"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3.wmf"/><Relationship Id="rId81" Type="http://schemas.openxmlformats.org/officeDocument/2006/relationships/oleObject" Target="embeddings/oleObject35.bin"/><Relationship Id="rId86"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39.wmf"/><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pearson.com/uk" TargetMode="External"/><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B9CE-038A-4226-880E-D1D4A160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1909</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Bolter</dc:creator>
  <cp:keywords/>
  <dc:description/>
  <cp:lastModifiedBy>Deko, Joanna</cp:lastModifiedBy>
  <cp:revision>7</cp:revision>
  <cp:lastPrinted>2016-09-26T07:44:00Z</cp:lastPrinted>
  <dcterms:created xsi:type="dcterms:W3CDTF">2016-06-01T16:33:00Z</dcterms:created>
  <dcterms:modified xsi:type="dcterms:W3CDTF">2016-09-29T14:03:00Z</dcterms:modified>
</cp:coreProperties>
</file>